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charts/colors1.xml" ContentType="application/vnd.ms-office.chartcolorstyle+xml"/>
  <Override PartName="/word/charts/colors2.xml" ContentType="application/vnd.ms-office.chartcolorsty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charts/style1.xml" ContentType="application/vnd.ms-office.chartstyle+xml"/>
  <Override PartName="/word/charts/style2.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C64" w:rsidRPr="007428FE" w:rsidRDefault="008966D8" w:rsidP="00C57506">
      <w:pPr>
        <w:spacing w:after="0" w:line="240" w:lineRule="auto"/>
        <w:jc w:val="center"/>
        <w:rPr>
          <w:rFonts w:cs="Calibri"/>
          <w:b/>
          <w:color w:val="00B050"/>
        </w:rPr>
      </w:pPr>
      <w:r w:rsidRPr="00836C64">
        <w:rPr>
          <w:rFonts w:cs="Calibri"/>
          <w:b/>
          <w:sz w:val="32"/>
          <w:szCs w:val="28"/>
        </w:rPr>
        <w:t>SPECIFIKACIJE</w:t>
      </w:r>
      <w:r w:rsidR="00073EC8" w:rsidRPr="00836C64">
        <w:rPr>
          <w:rFonts w:cs="Calibri"/>
          <w:b/>
          <w:sz w:val="32"/>
          <w:szCs w:val="28"/>
        </w:rPr>
        <w:t xml:space="preserve"> </w:t>
      </w:r>
      <w:r w:rsidR="00053DE6">
        <w:rPr>
          <w:rFonts w:cs="Calibri"/>
          <w:b/>
          <w:sz w:val="32"/>
          <w:szCs w:val="28"/>
        </w:rPr>
        <w:t>za</w:t>
      </w:r>
      <w:r w:rsidR="00073EC8" w:rsidRPr="00836C64">
        <w:rPr>
          <w:rFonts w:cs="Calibri"/>
          <w:b/>
          <w:sz w:val="32"/>
          <w:szCs w:val="28"/>
        </w:rPr>
        <w:t xml:space="preserve"> </w:t>
      </w:r>
      <w:r w:rsidR="00DB0F59">
        <w:rPr>
          <w:rFonts w:cs="Calibri"/>
          <w:b/>
          <w:sz w:val="32"/>
          <w:szCs w:val="28"/>
        </w:rPr>
        <w:t>avtomatiziran</w:t>
      </w:r>
      <w:r w:rsidR="00C8646A">
        <w:rPr>
          <w:rFonts w:cs="Calibri"/>
          <w:b/>
          <w:sz w:val="32"/>
          <w:szCs w:val="28"/>
        </w:rPr>
        <w:t>i</w:t>
      </w:r>
      <w:r w:rsidR="00DB0F59">
        <w:rPr>
          <w:rFonts w:cs="Calibri"/>
          <w:b/>
          <w:sz w:val="32"/>
          <w:szCs w:val="28"/>
        </w:rPr>
        <w:t xml:space="preserve"> </w:t>
      </w:r>
      <w:r w:rsidR="00073EC8" w:rsidRPr="00836C64">
        <w:rPr>
          <w:rFonts w:cs="Calibri"/>
          <w:b/>
          <w:sz w:val="32"/>
          <w:szCs w:val="28"/>
        </w:rPr>
        <w:t xml:space="preserve">sistem </w:t>
      </w:r>
      <w:r w:rsidR="00053DE6">
        <w:rPr>
          <w:rFonts w:cs="Calibri"/>
          <w:b/>
          <w:sz w:val="32"/>
          <w:szCs w:val="28"/>
        </w:rPr>
        <w:t xml:space="preserve">(AS) </w:t>
      </w:r>
      <w:r w:rsidR="00073EC8" w:rsidRPr="00836C64">
        <w:rPr>
          <w:rFonts w:cs="Calibri"/>
          <w:b/>
          <w:sz w:val="32"/>
          <w:szCs w:val="28"/>
        </w:rPr>
        <w:t xml:space="preserve">za </w:t>
      </w:r>
      <w:r w:rsidR="00AA6D8A">
        <w:rPr>
          <w:rFonts w:cs="Calibri"/>
          <w:b/>
          <w:sz w:val="32"/>
          <w:szCs w:val="28"/>
        </w:rPr>
        <w:t>imunohematološke</w:t>
      </w:r>
      <w:r w:rsidR="00511250">
        <w:rPr>
          <w:rFonts w:cs="Calibri"/>
          <w:b/>
          <w:sz w:val="32"/>
          <w:szCs w:val="28"/>
        </w:rPr>
        <w:t xml:space="preserve"> </w:t>
      </w:r>
      <w:r w:rsidR="00AA6D8A">
        <w:rPr>
          <w:rFonts w:cs="Calibri"/>
          <w:b/>
          <w:sz w:val="32"/>
          <w:szCs w:val="28"/>
        </w:rPr>
        <w:t>(IH)</w:t>
      </w:r>
      <w:r w:rsidR="00783712">
        <w:rPr>
          <w:rFonts w:cs="Calibri"/>
          <w:b/>
          <w:sz w:val="32"/>
          <w:szCs w:val="28"/>
        </w:rPr>
        <w:t xml:space="preserve"> </w:t>
      </w:r>
      <w:r w:rsidR="00511250">
        <w:rPr>
          <w:rFonts w:cs="Calibri"/>
          <w:b/>
          <w:sz w:val="32"/>
          <w:szCs w:val="28"/>
        </w:rPr>
        <w:t xml:space="preserve">predtransfuzijske preiskave </w:t>
      </w:r>
      <w:r w:rsidR="00053DE6">
        <w:rPr>
          <w:rFonts w:cs="Calibri"/>
          <w:b/>
          <w:sz w:val="32"/>
          <w:szCs w:val="28"/>
        </w:rPr>
        <w:t>pacientov</w:t>
      </w:r>
    </w:p>
    <w:p w:rsidR="005C77FB" w:rsidRPr="0054294A" w:rsidRDefault="005C77FB" w:rsidP="00836C64">
      <w:pPr>
        <w:spacing w:after="0" w:line="240" w:lineRule="auto"/>
        <w:rPr>
          <w:rFonts w:cs="Calibri"/>
          <w:szCs w:val="28"/>
        </w:rPr>
      </w:pPr>
    </w:p>
    <w:p w:rsidR="00AA6D8A" w:rsidRDefault="005C77FB" w:rsidP="00AA6D8A">
      <w:pPr>
        <w:tabs>
          <w:tab w:val="left" w:pos="993"/>
        </w:tabs>
        <w:spacing w:after="0" w:line="240" w:lineRule="auto"/>
        <w:rPr>
          <w:rFonts w:cs="Calibri"/>
          <w:szCs w:val="28"/>
        </w:rPr>
      </w:pPr>
      <w:r w:rsidRPr="005C77FB">
        <w:rPr>
          <w:rFonts w:cs="Calibri"/>
          <w:szCs w:val="28"/>
        </w:rPr>
        <w:t>Pripravil</w:t>
      </w:r>
      <w:r>
        <w:rPr>
          <w:rFonts w:cs="Calibri"/>
          <w:szCs w:val="28"/>
        </w:rPr>
        <w:t>i</w:t>
      </w:r>
      <w:r w:rsidRPr="005C77FB">
        <w:rPr>
          <w:rFonts w:cs="Calibri"/>
          <w:szCs w:val="28"/>
        </w:rPr>
        <w:t xml:space="preserve">: </w:t>
      </w:r>
      <w:r>
        <w:rPr>
          <w:rFonts w:cs="Calibri"/>
          <w:szCs w:val="28"/>
        </w:rPr>
        <w:tab/>
      </w:r>
      <w:r w:rsidR="00CE6C69">
        <w:rPr>
          <w:rFonts w:cs="Calibri"/>
          <w:szCs w:val="28"/>
        </w:rPr>
        <w:t>A. Rakušček, dr.med., d</w:t>
      </w:r>
      <w:r w:rsidR="00AA6D8A">
        <w:rPr>
          <w:rFonts w:cs="Calibri"/>
          <w:szCs w:val="28"/>
        </w:rPr>
        <w:t xml:space="preserve">r. V. Galvani, </w:t>
      </w:r>
      <w:r w:rsidR="00CE6C69">
        <w:rPr>
          <w:rFonts w:cs="Calibri"/>
          <w:szCs w:val="28"/>
        </w:rPr>
        <w:t>univ.dipl.kem.</w:t>
      </w:r>
      <w:r w:rsidR="00AA6D8A">
        <w:rPr>
          <w:rFonts w:cs="Calibri"/>
          <w:szCs w:val="28"/>
        </w:rPr>
        <w:t>, I. Kramar, dr.med.</w:t>
      </w:r>
    </w:p>
    <w:p w:rsidR="00696ACA" w:rsidRDefault="00696ACA" w:rsidP="00696ACA">
      <w:pPr>
        <w:spacing w:after="0" w:line="240" w:lineRule="auto"/>
        <w:ind w:left="993"/>
        <w:rPr>
          <w:rFonts w:cs="Calibri"/>
          <w:szCs w:val="28"/>
        </w:rPr>
      </w:pP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p>
    <w:p w:rsidR="008966D8" w:rsidRPr="00696ACA" w:rsidRDefault="00696ACA" w:rsidP="00463CD9">
      <w:pPr>
        <w:spacing w:after="0" w:line="240" w:lineRule="auto"/>
        <w:ind w:left="993"/>
        <w:jc w:val="both"/>
        <w:rPr>
          <w:rFonts w:cs="Calibri"/>
          <w:szCs w:val="28"/>
        </w:rPr>
      </w:pP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sidR="00A34617">
        <w:rPr>
          <w:rFonts w:cs="Calibri"/>
          <w:szCs w:val="28"/>
        </w:rPr>
        <w:t>14</w:t>
      </w:r>
      <w:r w:rsidR="004F4F0D">
        <w:rPr>
          <w:rFonts w:cs="Calibri"/>
          <w:szCs w:val="28"/>
        </w:rPr>
        <w:t xml:space="preserve">. </w:t>
      </w:r>
      <w:r w:rsidR="00A34617">
        <w:rPr>
          <w:rFonts w:cs="Calibri"/>
          <w:sz w:val="20"/>
          <w:szCs w:val="28"/>
        </w:rPr>
        <w:t>julij</w:t>
      </w:r>
      <w:r w:rsidR="00AA6D8A">
        <w:rPr>
          <w:rFonts w:cs="Calibri"/>
          <w:sz w:val="20"/>
          <w:szCs w:val="28"/>
        </w:rPr>
        <w:t xml:space="preserve"> 2022</w:t>
      </w:r>
    </w:p>
    <w:p w:rsidR="00836C64" w:rsidRPr="0036469E" w:rsidRDefault="0036469E" w:rsidP="00463CD9">
      <w:pPr>
        <w:pStyle w:val="ListParagraph"/>
        <w:spacing w:after="0" w:line="240" w:lineRule="auto"/>
        <w:jc w:val="both"/>
        <w:rPr>
          <w:rFonts w:cs="Calibri"/>
          <w:b/>
          <w:sz w:val="24"/>
          <w:szCs w:val="28"/>
        </w:rPr>
      </w:pPr>
      <w:r w:rsidRPr="0036469E">
        <w:rPr>
          <w:rFonts w:cs="Calibri"/>
          <w:b/>
          <w:sz w:val="24"/>
          <w:szCs w:val="28"/>
        </w:rPr>
        <w:t>1. SPECIFIKACIJE:</w:t>
      </w:r>
    </w:p>
    <w:tbl>
      <w:tblPr>
        <w:tblW w:w="10955"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890"/>
        <w:gridCol w:w="5245"/>
        <w:gridCol w:w="4820"/>
      </w:tblGrid>
      <w:tr w:rsidR="00073EC8" w:rsidTr="0067148A">
        <w:trPr>
          <w:trHeight w:val="20"/>
        </w:trPr>
        <w:tc>
          <w:tcPr>
            <w:tcW w:w="890" w:type="dxa"/>
            <w:shd w:val="clear" w:color="auto" w:fill="D3E5F6" w:themeFill="accent3" w:themeFillTint="33"/>
            <w:vAlign w:val="center"/>
            <w:hideMark/>
          </w:tcPr>
          <w:p w:rsidR="00073EC8" w:rsidRDefault="00073EC8" w:rsidP="00463CD9">
            <w:pPr>
              <w:spacing w:after="0" w:line="240" w:lineRule="auto"/>
              <w:jc w:val="both"/>
              <w:rPr>
                <w:rFonts w:cs="Calibri"/>
                <w:b/>
                <w:sz w:val="20"/>
                <w:szCs w:val="28"/>
              </w:rPr>
            </w:pPr>
            <w:r w:rsidRPr="00C206AF">
              <w:rPr>
                <w:rFonts w:cs="Calibri"/>
                <w:b/>
                <w:sz w:val="14"/>
                <w:szCs w:val="28"/>
              </w:rPr>
              <w:t>Št. postavke</w:t>
            </w:r>
          </w:p>
        </w:tc>
        <w:tc>
          <w:tcPr>
            <w:tcW w:w="5245" w:type="dxa"/>
            <w:shd w:val="clear" w:color="auto" w:fill="D3E5F6" w:themeFill="accent3" w:themeFillTint="33"/>
            <w:vAlign w:val="center"/>
            <w:hideMark/>
          </w:tcPr>
          <w:p w:rsidR="00073EC8" w:rsidRDefault="00073EC8" w:rsidP="00463CD9">
            <w:pPr>
              <w:spacing w:after="0" w:line="240" w:lineRule="auto"/>
              <w:jc w:val="both"/>
              <w:rPr>
                <w:rFonts w:cs="Calibri"/>
                <w:b/>
                <w:sz w:val="20"/>
                <w:szCs w:val="28"/>
              </w:rPr>
            </w:pPr>
            <w:r>
              <w:rPr>
                <w:rFonts w:cs="Calibri"/>
                <w:b/>
                <w:sz w:val="20"/>
                <w:szCs w:val="28"/>
              </w:rPr>
              <w:t>ZAHTEVANO</w:t>
            </w:r>
          </w:p>
        </w:tc>
        <w:tc>
          <w:tcPr>
            <w:tcW w:w="4820" w:type="dxa"/>
            <w:shd w:val="clear" w:color="auto" w:fill="D3E5F6" w:themeFill="accent3" w:themeFillTint="33"/>
            <w:vAlign w:val="center"/>
          </w:tcPr>
          <w:p w:rsidR="00073EC8" w:rsidRDefault="00073EC8" w:rsidP="00463CD9">
            <w:pPr>
              <w:spacing w:after="0" w:line="240" w:lineRule="auto"/>
              <w:jc w:val="both"/>
              <w:rPr>
                <w:rFonts w:cs="Calibri"/>
                <w:b/>
                <w:sz w:val="20"/>
                <w:szCs w:val="28"/>
              </w:rPr>
            </w:pPr>
            <w:r>
              <w:rPr>
                <w:rFonts w:cs="Calibri"/>
                <w:b/>
                <w:sz w:val="20"/>
                <w:szCs w:val="28"/>
              </w:rPr>
              <w:t>ODGOVOR PONUDNIKA</w:t>
            </w:r>
          </w:p>
        </w:tc>
      </w:tr>
      <w:tr w:rsidR="00C206AF" w:rsidRPr="00C206AF" w:rsidTr="0067148A">
        <w:trPr>
          <w:trHeight w:val="20"/>
        </w:trPr>
        <w:tc>
          <w:tcPr>
            <w:tcW w:w="890" w:type="dxa"/>
            <w:shd w:val="clear" w:color="auto" w:fill="FFFFFF" w:themeFill="background1"/>
            <w:vAlign w:val="center"/>
          </w:tcPr>
          <w:p w:rsidR="00C206AF" w:rsidRPr="00C206AF" w:rsidRDefault="00C206AF" w:rsidP="00463CD9">
            <w:pPr>
              <w:spacing w:after="0" w:line="240" w:lineRule="auto"/>
              <w:jc w:val="both"/>
              <w:rPr>
                <w:rFonts w:cs="Calibri"/>
                <w:b/>
              </w:rPr>
            </w:pPr>
            <w:r w:rsidRPr="00C206AF">
              <w:rPr>
                <w:rFonts w:cs="Calibri"/>
                <w:b/>
              </w:rPr>
              <w:t>1.</w:t>
            </w:r>
          </w:p>
        </w:tc>
        <w:tc>
          <w:tcPr>
            <w:tcW w:w="5245" w:type="dxa"/>
            <w:shd w:val="clear" w:color="auto" w:fill="FFFFFF" w:themeFill="background1"/>
            <w:vAlign w:val="center"/>
          </w:tcPr>
          <w:p w:rsidR="00C206AF" w:rsidRPr="00C206AF" w:rsidRDefault="007428FE" w:rsidP="00463CD9">
            <w:pPr>
              <w:tabs>
                <w:tab w:val="left" w:pos="295"/>
              </w:tabs>
              <w:spacing w:after="0" w:line="240" w:lineRule="auto"/>
              <w:jc w:val="both"/>
              <w:rPr>
                <w:rFonts w:cs="Calibri"/>
                <w:b/>
              </w:rPr>
            </w:pPr>
            <w:r>
              <w:rPr>
                <w:rFonts w:cstheme="minorHAnsi"/>
                <w:b/>
              </w:rPr>
              <w:t>Uvodne določbe</w:t>
            </w:r>
          </w:p>
        </w:tc>
        <w:tc>
          <w:tcPr>
            <w:tcW w:w="4820" w:type="dxa"/>
            <w:shd w:val="clear" w:color="auto" w:fill="FFFFFF" w:themeFill="background1"/>
            <w:vAlign w:val="center"/>
          </w:tcPr>
          <w:p w:rsidR="00C206AF" w:rsidRPr="00C206AF" w:rsidRDefault="00C206AF" w:rsidP="00463CD9">
            <w:pPr>
              <w:spacing w:after="0" w:line="240" w:lineRule="auto"/>
              <w:jc w:val="both"/>
              <w:rPr>
                <w:rFonts w:cs="Calibri"/>
                <w:b/>
              </w:rPr>
            </w:pPr>
          </w:p>
        </w:tc>
      </w:tr>
      <w:tr w:rsidR="007428FE" w:rsidRPr="00C206AF" w:rsidTr="00201919">
        <w:trPr>
          <w:trHeight w:val="20"/>
        </w:trPr>
        <w:tc>
          <w:tcPr>
            <w:tcW w:w="890" w:type="dxa"/>
            <w:tcBorders>
              <w:bottom w:val="single" w:sz="4" w:space="0" w:color="auto"/>
            </w:tcBorders>
            <w:shd w:val="clear" w:color="auto" w:fill="FFFFFF" w:themeFill="background1"/>
            <w:vAlign w:val="center"/>
          </w:tcPr>
          <w:p w:rsidR="007428FE" w:rsidRPr="00C206AF" w:rsidRDefault="007428FE" w:rsidP="00463CD9">
            <w:pPr>
              <w:spacing w:after="0" w:line="240" w:lineRule="auto"/>
              <w:jc w:val="both"/>
              <w:rPr>
                <w:rFonts w:cs="Calibri"/>
                <w:b/>
              </w:rPr>
            </w:pPr>
            <w:r>
              <w:rPr>
                <w:rFonts w:cs="Calibri"/>
                <w:b/>
              </w:rPr>
              <w:t>1.1.</w:t>
            </w:r>
          </w:p>
        </w:tc>
        <w:tc>
          <w:tcPr>
            <w:tcW w:w="5245" w:type="dxa"/>
            <w:tcBorders>
              <w:bottom w:val="single" w:sz="4" w:space="0" w:color="auto"/>
            </w:tcBorders>
            <w:shd w:val="clear" w:color="auto" w:fill="FFFFFF" w:themeFill="background1"/>
            <w:vAlign w:val="center"/>
          </w:tcPr>
          <w:p w:rsidR="007428FE" w:rsidRDefault="007428FE" w:rsidP="00463CD9">
            <w:pPr>
              <w:tabs>
                <w:tab w:val="left" w:pos="295"/>
              </w:tabs>
              <w:spacing w:after="0" w:line="240" w:lineRule="auto"/>
              <w:jc w:val="both"/>
              <w:rPr>
                <w:rFonts w:cstheme="minorHAnsi"/>
                <w:b/>
              </w:rPr>
            </w:pPr>
            <w:r>
              <w:rPr>
                <w:rFonts w:cstheme="minorHAnsi"/>
                <w:b/>
              </w:rPr>
              <w:t>Definicija sistema</w:t>
            </w:r>
          </w:p>
        </w:tc>
        <w:tc>
          <w:tcPr>
            <w:tcW w:w="4820" w:type="dxa"/>
            <w:tcBorders>
              <w:bottom w:val="single" w:sz="4" w:space="0" w:color="auto"/>
            </w:tcBorders>
            <w:shd w:val="clear" w:color="auto" w:fill="FFFFFF" w:themeFill="background1"/>
            <w:vAlign w:val="center"/>
          </w:tcPr>
          <w:p w:rsidR="007428FE" w:rsidRPr="00C206AF" w:rsidRDefault="007428FE" w:rsidP="00463CD9">
            <w:pPr>
              <w:spacing w:after="0" w:line="240" w:lineRule="auto"/>
              <w:jc w:val="both"/>
              <w:rPr>
                <w:rFonts w:cs="Calibri"/>
                <w:b/>
              </w:rPr>
            </w:pPr>
          </w:p>
        </w:tc>
      </w:tr>
      <w:tr w:rsidR="00B262A3"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62A3" w:rsidRPr="00C206AF" w:rsidRDefault="00B262A3" w:rsidP="00435914">
            <w:pPr>
              <w:spacing w:after="0" w:line="240" w:lineRule="auto"/>
              <w:jc w:val="both"/>
              <w:rPr>
                <w:rFonts w:cs="Calibri"/>
                <w:b/>
              </w:rPr>
            </w:pPr>
            <w:bookmarkStart w:id="0" w:name="_GoBack"/>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62A3" w:rsidRPr="00777461" w:rsidRDefault="00B262A3" w:rsidP="00435914">
            <w:pPr>
              <w:tabs>
                <w:tab w:val="left" w:pos="295"/>
              </w:tabs>
              <w:spacing w:after="0" w:line="240" w:lineRule="auto"/>
              <w:jc w:val="both"/>
              <w:rPr>
                <w:rFonts w:cstheme="minorHAnsi"/>
                <w:sz w:val="20"/>
                <w:szCs w:val="20"/>
              </w:rPr>
            </w:pPr>
            <w:r w:rsidRPr="00777461">
              <w:rPr>
                <w:rFonts w:cstheme="minorHAnsi"/>
                <w:sz w:val="20"/>
                <w:szCs w:val="20"/>
              </w:rPr>
              <w:t>Avtomatiziran</w:t>
            </w:r>
            <w:r w:rsidR="00C8646A" w:rsidRPr="00777461">
              <w:rPr>
                <w:rFonts w:cstheme="minorHAnsi"/>
                <w:sz w:val="20"/>
                <w:szCs w:val="20"/>
              </w:rPr>
              <w:t>i</w:t>
            </w:r>
            <w:r w:rsidRPr="00777461">
              <w:rPr>
                <w:rFonts w:cstheme="minorHAnsi"/>
                <w:sz w:val="20"/>
                <w:szCs w:val="20"/>
              </w:rPr>
              <w:t xml:space="preserve"> sistem (AS) je sestavljen iz analizatorj</w:t>
            </w:r>
            <w:r w:rsidR="00DB0F59" w:rsidRPr="00777461">
              <w:rPr>
                <w:rFonts w:cstheme="minorHAnsi"/>
                <w:sz w:val="20"/>
                <w:szCs w:val="20"/>
              </w:rPr>
              <w:t>ev</w:t>
            </w:r>
            <w:r w:rsidRPr="00777461">
              <w:rPr>
                <w:rFonts w:cstheme="minorHAnsi"/>
                <w:sz w:val="20"/>
                <w:szCs w:val="20"/>
              </w:rPr>
              <w:t>, pripadajoče programske opreme analizatorj</w:t>
            </w:r>
            <w:r w:rsidR="00554F35" w:rsidRPr="00777461">
              <w:rPr>
                <w:rFonts w:cstheme="minorHAnsi"/>
                <w:sz w:val="20"/>
                <w:szCs w:val="20"/>
              </w:rPr>
              <w:t>ev</w:t>
            </w:r>
            <w:r w:rsidRPr="00777461">
              <w:rPr>
                <w:rFonts w:cstheme="minorHAnsi"/>
                <w:sz w:val="20"/>
                <w:szCs w:val="20"/>
              </w:rPr>
              <w:t xml:space="preserve"> in </w:t>
            </w:r>
            <w:r w:rsidR="00AA6D8A">
              <w:rPr>
                <w:rFonts w:cstheme="minorHAnsi"/>
                <w:sz w:val="20"/>
                <w:szCs w:val="20"/>
              </w:rPr>
              <w:t xml:space="preserve">po potrebi </w:t>
            </w:r>
            <w:r w:rsidRPr="00777461">
              <w:rPr>
                <w:rFonts w:cstheme="minorHAnsi"/>
                <w:sz w:val="20"/>
                <w:szCs w:val="20"/>
              </w:rPr>
              <w:t>vmesn</w:t>
            </w:r>
            <w:r w:rsidR="00C8646A" w:rsidRPr="00777461">
              <w:rPr>
                <w:rFonts w:cstheme="minorHAnsi"/>
                <w:sz w:val="20"/>
                <w:szCs w:val="20"/>
              </w:rPr>
              <w:t>ega</w:t>
            </w:r>
            <w:r w:rsidRPr="00777461">
              <w:rPr>
                <w:rFonts w:cstheme="minorHAnsi"/>
                <w:sz w:val="20"/>
                <w:szCs w:val="20"/>
              </w:rPr>
              <w:t xml:space="preserve"> informacijsk</w:t>
            </w:r>
            <w:r w:rsidR="00C8646A" w:rsidRPr="00777461">
              <w:rPr>
                <w:rFonts w:cstheme="minorHAnsi"/>
                <w:sz w:val="20"/>
                <w:szCs w:val="20"/>
              </w:rPr>
              <w:t>ega</w:t>
            </w:r>
            <w:r w:rsidRPr="00777461">
              <w:rPr>
                <w:rFonts w:cstheme="minorHAnsi"/>
                <w:sz w:val="20"/>
                <w:szCs w:val="20"/>
              </w:rPr>
              <w:t xml:space="preserve"> sistem</w:t>
            </w:r>
            <w:r w:rsidR="00C8646A" w:rsidRPr="00777461">
              <w:rPr>
                <w:rFonts w:cstheme="minorHAnsi"/>
                <w:sz w:val="20"/>
                <w:szCs w:val="20"/>
              </w:rPr>
              <w:t>a</w:t>
            </w:r>
            <w:r w:rsidR="00AA6D8A">
              <w:rPr>
                <w:rFonts w:cstheme="minorHAnsi"/>
                <w:sz w:val="20"/>
                <w:szCs w:val="20"/>
              </w:rPr>
              <w:t>.</w:t>
            </w:r>
          </w:p>
          <w:p w:rsidR="00013B79" w:rsidRPr="00777461" w:rsidRDefault="00AA6D8A" w:rsidP="00435914">
            <w:pPr>
              <w:pStyle w:val="NoSpacing"/>
              <w:jc w:val="both"/>
              <w:rPr>
                <w:sz w:val="20"/>
                <w:szCs w:val="20"/>
              </w:rPr>
            </w:pPr>
            <w:r>
              <w:rPr>
                <w:sz w:val="20"/>
                <w:szCs w:val="20"/>
              </w:rPr>
              <w:t xml:space="preserve">Po vstavitvi </w:t>
            </w:r>
            <w:r w:rsidR="00F15EB4" w:rsidRPr="00777461">
              <w:rPr>
                <w:sz w:val="20"/>
                <w:szCs w:val="20"/>
              </w:rPr>
              <w:t>pripravljenega in oz</w:t>
            </w:r>
            <w:r>
              <w:rPr>
                <w:sz w:val="20"/>
                <w:szCs w:val="20"/>
              </w:rPr>
              <w:t>načenega vzorca pacientove krvi</w:t>
            </w:r>
            <w:r w:rsidR="00F15EB4" w:rsidRPr="00777461">
              <w:rPr>
                <w:sz w:val="20"/>
                <w:szCs w:val="20"/>
              </w:rPr>
              <w:t xml:space="preserve"> v analizator le-ta samostojno, na avtomatiziran način, izvede naročene laboratorijske preiskave (preverjanje identitete vstavljenih vzorcev preko črtne kode, preverjanje vrste in primernosti reagentov</w:t>
            </w:r>
            <w:r w:rsidR="00554F35" w:rsidRPr="00777461">
              <w:rPr>
                <w:sz w:val="20"/>
                <w:szCs w:val="20"/>
              </w:rPr>
              <w:t xml:space="preserve"> s preverjanjem ustreznosti rezultatov laboratorijskih kontrol, izvedenih na analizatorju,</w:t>
            </w:r>
            <w:r w:rsidR="00F15EB4" w:rsidRPr="00777461">
              <w:rPr>
                <w:sz w:val="20"/>
                <w:szCs w:val="20"/>
              </w:rPr>
              <w:t xml:space="preserve"> pipetiranje, inkubacija, centrif</w:t>
            </w:r>
            <w:r>
              <w:rPr>
                <w:sz w:val="20"/>
                <w:szCs w:val="20"/>
              </w:rPr>
              <w:t>ugiranje); analizator poda izvajalcu</w:t>
            </w:r>
            <w:r w:rsidR="00F15EB4" w:rsidRPr="00777461">
              <w:rPr>
                <w:sz w:val="20"/>
                <w:szCs w:val="20"/>
              </w:rPr>
              <w:t xml:space="preserve"> rezultate v slikovni in besedni obliki </w:t>
            </w:r>
            <w:r>
              <w:rPr>
                <w:sz w:val="20"/>
                <w:szCs w:val="20"/>
              </w:rPr>
              <w:t>na zaslonu</w:t>
            </w:r>
            <w:r w:rsidR="00F15EB4" w:rsidRPr="00777461">
              <w:rPr>
                <w:sz w:val="20"/>
                <w:szCs w:val="20"/>
              </w:rPr>
              <w:t xml:space="preserve"> po predhodno nastavljenih parametrih; analizator poda opozorilo, če rezultati</w:t>
            </w:r>
            <w:r w:rsidR="00561AD9">
              <w:rPr>
                <w:sz w:val="20"/>
                <w:szCs w:val="20"/>
              </w:rPr>
              <w:t xml:space="preserve"> odstopajo. AS</w:t>
            </w:r>
            <w:r w:rsidR="00F15EB4" w:rsidRPr="00777461">
              <w:rPr>
                <w:sz w:val="20"/>
                <w:szCs w:val="20"/>
              </w:rPr>
              <w:t xml:space="preserve"> mora omogočati poleg dvosmerne elektronske povezave z laboratorijskim informacijskim sistemom tudi </w:t>
            </w:r>
            <w:r w:rsidR="00561AD9">
              <w:rPr>
                <w:sz w:val="20"/>
                <w:szCs w:val="20"/>
              </w:rPr>
              <w:t>popolno sledljivost in tiskanje rezultatov.</w:t>
            </w:r>
          </w:p>
          <w:p w:rsidR="00013B79" w:rsidRPr="00841C99" w:rsidRDefault="00561AD9" w:rsidP="00435914">
            <w:pPr>
              <w:pStyle w:val="NoSpacing"/>
              <w:jc w:val="both"/>
            </w:pPr>
            <w:r>
              <w:rPr>
                <w:sz w:val="20"/>
                <w:szCs w:val="20"/>
              </w:rPr>
              <w:t>AS mora</w:t>
            </w:r>
            <w:r w:rsidR="00C4564C" w:rsidRPr="00A27F93">
              <w:rPr>
                <w:sz w:val="20"/>
                <w:szCs w:val="20"/>
              </w:rPr>
              <w:t xml:space="preserve"> </w:t>
            </w:r>
            <w:r w:rsidR="00C4564C" w:rsidRPr="00D348A4">
              <w:rPr>
                <w:sz w:val="20"/>
                <w:szCs w:val="20"/>
              </w:rPr>
              <w:t>omogoča</w:t>
            </w:r>
            <w:r>
              <w:rPr>
                <w:sz w:val="20"/>
                <w:szCs w:val="20"/>
              </w:rPr>
              <w:t>ti</w:t>
            </w:r>
            <w:r w:rsidR="00C4564C" w:rsidRPr="00D348A4">
              <w:rPr>
                <w:sz w:val="20"/>
                <w:szCs w:val="20"/>
              </w:rPr>
              <w:t xml:space="preserve"> o</w:t>
            </w:r>
            <w:r>
              <w:rPr>
                <w:sz w:val="20"/>
                <w:szCs w:val="20"/>
              </w:rPr>
              <w:t>dčitavanje/potrjevanje</w:t>
            </w:r>
            <w:r w:rsidR="00C4564C" w:rsidRPr="00D348A4">
              <w:rPr>
                <w:sz w:val="20"/>
                <w:szCs w:val="20"/>
              </w:rPr>
              <w:t xml:space="preserve"> rezultatov </w:t>
            </w:r>
            <w:r>
              <w:rPr>
                <w:sz w:val="20"/>
                <w:szCs w:val="20"/>
              </w:rPr>
              <w:t xml:space="preserve"> in vpogled v morebitne pacientove podatke na AS ( npr. arhiv predhodnih rezultatov) </w:t>
            </w:r>
            <w:r w:rsidR="00C4564C" w:rsidRPr="00D348A4">
              <w:rPr>
                <w:sz w:val="20"/>
                <w:szCs w:val="20"/>
              </w:rPr>
              <w:t>tudi na daljavo, tj. tudi zunaj laboratorija, v katerem je nameščen analizator.</w:t>
            </w:r>
            <w:r w:rsidR="006F6596">
              <w:rPr>
                <w:sz w:val="20"/>
                <w:szCs w:val="20"/>
              </w:rPr>
              <w:t xml:space="preserve"> </w:t>
            </w:r>
            <w:r w:rsidR="006F6596" w:rsidRPr="00E85DCD">
              <w:rPr>
                <w:sz w:val="20"/>
                <w:szCs w:val="20"/>
              </w:rPr>
              <w:t>Ponudnik mora zagotoviti sistem, ki je validiran in kompatibilen ter vključen v obstoječo mrežo transfuzijske telemedicine v Sloveniji po Pravilniku o transfuzijskih preiskavah in postopkih ob transfuziji (Ur.l. RS, št. 09/07 in 32/18</w:t>
            </w:r>
            <w:r w:rsidR="00E85DCD">
              <w:rPr>
                <w:sz w:val="20"/>
                <w:szCs w:val="20"/>
              </w:rPr>
              <w:t>)</w:t>
            </w:r>
            <w:r w:rsidR="006F6596" w:rsidRPr="00E85DCD">
              <w:rPr>
                <w:sz w:val="20"/>
                <w:szCs w:val="20"/>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62A3" w:rsidRPr="007428FE" w:rsidRDefault="00B262A3" w:rsidP="00435914">
            <w:pPr>
              <w:spacing w:after="0" w:line="240" w:lineRule="auto"/>
              <w:jc w:val="both"/>
              <w:rPr>
                <w:rFonts w:cs="Calibri"/>
                <w:b/>
                <w:color w:val="00B050"/>
              </w:rPr>
            </w:pPr>
          </w:p>
        </w:tc>
      </w:tr>
      <w:tr w:rsidR="007428FE"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Pr="00C206AF" w:rsidRDefault="007428FE" w:rsidP="00435914">
            <w:pPr>
              <w:spacing w:after="0" w:line="240" w:lineRule="auto"/>
              <w:jc w:val="both"/>
              <w:rPr>
                <w:rFonts w:cs="Calibri"/>
                <w:b/>
              </w:rPr>
            </w:pPr>
            <w:r>
              <w:rPr>
                <w:rFonts w:cs="Calibri"/>
                <w:b/>
              </w:rPr>
              <w:t>1.2.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Pr="007428FE" w:rsidRDefault="007428FE" w:rsidP="00435914">
            <w:pPr>
              <w:tabs>
                <w:tab w:val="left" w:pos="295"/>
              </w:tabs>
              <w:spacing w:after="0" w:line="240" w:lineRule="auto"/>
              <w:jc w:val="both"/>
              <w:rPr>
                <w:rFonts w:cstheme="minorHAnsi"/>
                <w:b/>
              </w:rPr>
            </w:pPr>
            <w:r>
              <w:rPr>
                <w:rFonts w:cstheme="minorHAnsi"/>
                <w:b/>
              </w:rPr>
              <w:t>Metoda testiranja</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Default="007428FE" w:rsidP="00435914">
            <w:pPr>
              <w:spacing w:after="0" w:line="240" w:lineRule="auto"/>
              <w:jc w:val="both"/>
              <w:rPr>
                <w:rFonts w:cs="Calibri"/>
                <w:b/>
                <w:color w:val="00B050"/>
              </w:rPr>
            </w:pPr>
          </w:p>
        </w:tc>
      </w:tr>
      <w:tr w:rsidR="007428FE"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Default="007428FE" w:rsidP="00435914">
            <w:pPr>
              <w:spacing w:after="0" w:line="240" w:lineRule="auto"/>
              <w:jc w:val="both"/>
              <w:rPr>
                <w:rFonts w:cs="Calibri"/>
                <w:b/>
              </w:rPr>
            </w:pP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Default="007428FE" w:rsidP="00435914">
            <w:pPr>
              <w:tabs>
                <w:tab w:val="left" w:pos="295"/>
              </w:tabs>
              <w:spacing w:after="0" w:line="240" w:lineRule="auto"/>
              <w:jc w:val="both"/>
              <w:rPr>
                <w:rFonts w:cstheme="minorHAnsi"/>
                <w:b/>
              </w:rPr>
            </w:pPr>
            <w:r w:rsidRPr="00B66194">
              <w:rPr>
                <w:rFonts w:cstheme="minorHAnsi"/>
                <w:sz w:val="18"/>
                <w:szCs w:val="18"/>
              </w:rPr>
              <w:t xml:space="preserve"> CAT (</w:t>
            </w:r>
            <w:r>
              <w:rPr>
                <w:rFonts w:cstheme="minorHAnsi"/>
                <w:sz w:val="18"/>
                <w:szCs w:val="18"/>
              </w:rPr>
              <w:t xml:space="preserve">angl. </w:t>
            </w:r>
            <w:r w:rsidRPr="00952E2C">
              <w:rPr>
                <w:rFonts w:cstheme="minorHAnsi"/>
                <w:i/>
                <w:sz w:val="18"/>
                <w:szCs w:val="18"/>
              </w:rPr>
              <w:t>Column Agglutination Technology</w:t>
            </w:r>
            <w:r w:rsidRPr="00B66194">
              <w:rPr>
                <w:rFonts w:cstheme="minorHAnsi"/>
                <w:sz w:val="18"/>
                <w:szCs w:val="18"/>
              </w:rPr>
              <w:t>)</w:t>
            </w:r>
            <w:r>
              <w:rPr>
                <w:rFonts w:cstheme="minorHAnsi"/>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Default="007428FE" w:rsidP="00435914">
            <w:pPr>
              <w:spacing w:after="0" w:line="240" w:lineRule="auto"/>
              <w:jc w:val="both"/>
              <w:rPr>
                <w:rFonts w:cs="Calibri"/>
                <w:b/>
                <w:color w:val="00B050"/>
              </w:rPr>
            </w:pPr>
          </w:p>
        </w:tc>
      </w:tr>
      <w:tr w:rsidR="006A09A2"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Default="006A09A2" w:rsidP="00435914">
            <w:pPr>
              <w:spacing w:after="0" w:line="240" w:lineRule="auto"/>
              <w:jc w:val="both"/>
              <w:rPr>
                <w:rFonts w:cs="Calibri"/>
                <w:b/>
              </w:rPr>
            </w:pPr>
            <w:r>
              <w:rPr>
                <w:rFonts w:cs="Calibri"/>
                <w:b/>
              </w:rPr>
              <w:t>1.3.</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Pr="006A09A2" w:rsidRDefault="00B30EC2" w:rsidP="00435914">
            <w:pPr>
              <w:tabs>
                <w:tab w:val="left" w:pos="295"/>
              </w:tabs>
              <w:spacing w:after="0" w:line="240" w:lineRule="auto"/>
              <w:jc w:val="both"/>
              <w:rPr>
                <w:rFonts w:cstheme="minorHAnsi"/>
                <w:b/>
              </w:rPr>
            </w:pPr>
            <w:r>
              <w:rPr>
                <w:rFonts w:cstheme="minorHAnsi"/>
                <w:b/>
              </w:rPr>
              <w:t>Splošne zahteve</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Default="006A09A2" w:rsidP="00435914">
            <w:pPr>
              <w:spacing w:after="0" w:line="240" w:lineRule="auto"/>
              <w:jc w:val="both"/>
              <w:rPr>
                <w:rFonts w:cs="Calibri"/>
                <w:b/>
                <w:color w:val="00B050"/>
              </w:rPr>
            </w:pPr>
          </w:p>
        </w:tc>
      </w:tr>
      <w:tr w:rsidR="006A09A2"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Default="00D46F0E" w:rsidP="00435914">
            <w:pPr>
              <w:spacing w:after="0" w:line="240" w:lineRule="auto"/>
              <w:jc w:val="both"/>
              <w:rPr>
                <w:rFonts w:cs="Calibri"/>
                <w:b/>
              </w:rPr>
            </w:pPr>
            <w:r>
              <w:rPr>
                <w:rFonts w:cs="Calibri"/>
                <w:b/>
              </w:rPr>
              <w:t>1.3.1.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Default="006A09A2" w:rsidP="00561AD9">
            <w:pPr>
              <w:tabs>
                <w:tab w:val="left" w:pos="295"/>
              </w:tabs>
              <w:spacing w:after="0" w:line="240" w:lineRule="auto"/>
              <w:jc w:val="both"/>
              <w:rPr>
                <w:rFonts w:cstheme="minorHAnsi"/>
                <w:b/>
              </w:rPr>
            </w:pPr>
            <w:r w:rsidRPr="00CA3761">
              <w:rPr>
                <w:sz w:val="18"/>
                <w:szCs w:val="18"/>
              </w:rPr>
              <w:t xml:space="preserve">AS mora biti </w:t>
            </w:r>
            <w:r w:rsidR="00561AD9">
              <w:rPr>
                <w:sz w:val="18"/>
                <w:szCs w:val="18"/>
              </w:rPr>
              <w:t>redno vzdrževan. V primeru okvare mora ponudnik zagotoviti popravilo ali nadomestni AS v roku enega tedna (7 dni).</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Default="006A09A2" w:rsidP="00435914">
            <w:pPr>
              <w:spacing w:after="0" w:line="240" w:lineRule="auto"/>
              <w:jc w:val="both"/>
              <w:rPr>
                <w:rFonts w:cs="Calibri"/>
                <w:b/>
                <w:color w:val="00B050"/>
              </w:rPr>
            </w:pPr>
          </w:p>
        </w:tc>
      </w:tr>
      <w:tr w:rsidR="00FE73D8"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Default="00FE73D8" w:rsidP="00435914">
            <w:pPr>
              <w:spacing w:after="0" w:line="240" w:lineRule="auto"/>
              <w:jc w:val="both"/>
              <w:rPr>
                <w:rFonts w:cs="Calibri"/>
                <w:b/>
              </w:rPr>
            </w:pPr>
            <w:r>
              <w:rPr>
                <w:rFonts w:cs="Calibri"/>
                <w:b/>
              </w:rPr>
              <w:t>1.3.</w:t>
            </w:r>
            <w:r w:rsidR="00D46F0E">
              <w:rPr>
                <w:rFonts w:cs="Calibri"/>
                <w:b/>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Pr="00FE73D8" w:rsidRDefault="004A0D7A" w:rsidP="00435914">
            <w:pPr>
              <w:tabs>
                <w:tab w:val="left" w:pos="295"/>
              </w:tabs>
              <w:spacing w:after="0" w:line="240" w:lineRule="auto"/>
              <w:jc w:val="both"/>
              <w:rPr>
                <w:b/>
              </w:rPr>
            </w:pPr>
            <w:r>
              <w:rPr>
                <w:rFonts w:cstheme="minorHAnsi"/>
                <w:sz w:val="18"/>
                <w:szCs w:val="18"/>
              </w:rPr>
              <w:t>AS</w:t>
            </w:r>
            <w:r w:rsidR="00FE73D8" w:rsidRPr="00B66194">
              <w:rPr>
                <w:rFonts w:cstheme="minorHAnsi"/>
                <w:sz w:val="18"/>
                <w:szCs w:val="18"/>
              </w:rPr>
              <w:t xml:space="preserve"> mora biti ponujen v kompletu z reagenti</w:t>
            </w:r>
            <w:r w:rsidR="00561AD9">
              <w:rPr>
                <w:rFonts w:cstheme="minorHAnsi"/>
                <w:sz w:val="18"/>
                <w:szCs w:val="18"/>
              </w:rPr>
              <w:t xml:space="preserve"> in potrošnim materialom</w:t>
            </w:r>
            <w:r w:rsidR="00FE73D8">
              <w:rPr>
                <w:rFonts w:cstheme="minorHAnsi"/>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Default="00FE73D8" w:rsidP="00435914">
            <w:pPr>
              <w:spacing w:after="0" w:line="240" w:lineRule="auto"/>
              <w:jc w:val="both"/>
              <w:rPr>
                <w:rFonts w:cs="Calibri"/>
                <w:b/>
                <w:color w:val="00B050"/>
              </w:rPr>
            </w:pPr>
          </w:p>
        </w:tc>
      </w:tr>
      <w:tr w:rsidR="00FE73D8"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Default="00D46F0E" w:rsidP="00435914">
            <w:pPr>
              <w:spacing w:after="0" w:line="240" w:lineRule="auto"/>
              <w:jc w:val="both"/>
              <w:rPr>
                <w:rFonts w:cs="Calibri"/>
                <w:b/>
              </w:rPr>
            </w:pPr>
            <w:r>
              <w:rPr>
                <w:rFonts w:cs="Calibri"/>
                <w:b/>
              </w:rPr>
              <w:t>1.3.3</w:t>
            </w:r>
            <w:r w:rsidR="00FE73D8">
              <w:rPr>
                <w:rFonts w:cs="Calibri"/>
                <w:b/>
              </w:rPr>
              <w: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Default="004A0D7A" w:rsidP="00435914">
            <w:pPr>
              <w:tabs>
                <w:tab w:val="left" w:pos="295"/>
              </w:tabs>
              <w:spacing w:after="0" w:line="240" w:lineRule="auto"/>
              <w:jc w:val="both"/>
              <w:rPr>
                <w:rFonts w:cstheme="minorHAnsi"/>
                <w:sz w:val="18"/>
                <w:szCs w:val="18"/>
              </w:rPr>
            </w:pPr>
            <w:r>
              <w:rPr>
                <w:rFonts w:cstheme="minorHAnsi"/>
                <w:sz w:val="18"/>
                <w:szCs w:val="18"/>
              </w:rPr>
              <w:t>AS</w:t>
            </w:r>
            <w:r w:rsidR="00FE73D8">
              <w:rPr>
                <w:rFonts w:cstheme="minorHAnsi"/>
                <w:sz w:val="18"/>
                <w:szCs w:val="18"/>
              </w:rPr>
              <w:t xml:space="preserve"> mora imeti CE certifikat </w:t>
            </w:r>
            <w:r w:rsidR="00FE73D8" w:rsidRPr="00B66194">
              <w:rPr>
                <w:rFonts w:cstheme="minorHAnsi"/>
                <w:sz w:val="18"/>
                <w:szCs w:val="18"/>
              </w:rPr>
              <w:t>(Conformité Européene), izdan od pristojne ustanove v EU</w:t>
            </w:r>
            <w:r w:rsidR="00FE73D8">
              <w:rPr>
                <w:rFonts w:cstheme="minorHAnsi"/>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Default="00FE73D8" w:rsidP="00435914">
            <w:pPr>
              <w:spacing w:after="0" w:line="240" w:lineRule="auto"/>
              <w:jc w:val="both"/>
              <w:rPr>
                <w:rFonts w:cs="Calibri"/>
                <w:b/>
                <w:color w:val="00B050"/>
              </w:rPr>
            </w:pPr>
          </w:p>
        </w:tc>
      </w:tr>
      <w:bookmarkEnd w:id="0"/>
      <w:tr w:rsidR="00FE73D8" w:rsidRPr="00C206AF" w:rsidTr="00201919">
        <w:trPr>
          <w:trHeight w:val="20"/>
        </w:trPr>
        <w:tc>
          <w:tcPr>
            <w:tcW w:w="890" w:type="dxa"/>
            <w:tcBorders>
              <w:top w:val="single" w:sz="4" w:space="0" w:color="auto"/>
            </w:tcBorders>
            <w:shd w:val="clear" w:color="auto" w:fill="FFFFFF" w:themeFill="background1"/>
            <w:vAlign w:val="center"/>
          </w:tcPr>
          <w:p w:rsidR="00FE73D8" w:rsidRDefault="00D46F0E" w:rsidP="00435914">
            <w:pPr>
              <w:spacing w:after="0" w:line="240" w:lineRule="auto"/>
              <w:jc w:val="both"/>
              <w:rPr>
                <w:rFonts w:cs="Calibri"/>
                <w:b/>
              </w:rPr>
            </w:pPr>
            <w:r>
              <w:rPr>
                <w:rFonts w:cs="Calibri"/>
                <w:b/>
              </w:rPr>
              <w:t>1.3.4</w:t>
            </w:r>
            <w:r w:rsidR="00FE73D8">
              <w:rPr>
                <w:rFonts w:cs="Calibri"/>
                <w:b/>
              </w:rPr>
              <w:t>.</w:t>
            </w:r>
          </w:p>
        </w:tc>
        <w:tc>
          <w:tcPr>
            <w:tcW w:w="5245" w:type="dxa"/>
            <w:tcBorders>
              <w:top w:val="single" w:sz="4" w:space="0" w:color="auto"/>
            </w:tcBorders>
            <w:shd w:val="clear" w:color="auto" w:fill="FFFFFF" w:themeFill="background1"/>
            <w:vAlign w:val="center"/>
          </w:tcPr>
          <w:p w:rsidR="00FE73D8" w:rsidRDefault="00B30EC2" w:rsidP="00435914">
            <w:pPr>
              <w:tabs>
                <w:tab w:val="left" w:pos="295"/>
              </w:tabs>
              <w:spacing w:after="0" w:line="240" w:lineRule="auto"/>
              <w:jc w:val="both"/>
              <w:rPr>
                <w:rFonts w:cstheme="minorHAnsi"/>
                <w:sz w:val="18"/>
                <w:szCs w:val="18"/>
              </w:rPr>
            </w:pPr>
            <w:r>
              <w:rPr>
                <w:rFonts w:cstheme="minorHAnsi"/>
                <w:sz w:val="18"/>
                <w:szCs w:val="18"/>
              </w:rPr>
              <w:t xml:space="preserve">AS </w:t>
            </w:r>
            <w:r w:rsidR="00FE73D8" w:rsidRPr="00B66194">
              <w:rPr>
                <w:rFonts w:cstheme="minorHAnsi"/>
                <w:sz w:val="18"/>
                <w:szCs w:val="18"/>
              </w:rPr>
              <w:t>mora biti dobavljen z lastnim UPS</w:t>
            </w:r>
            <w:r w:rsidR="00FE73D8">
              <w:rPr>
                <w:rFonts w:cstheme="minorHAnsi"/>
                <w:sz w:val="18"/>
                <w:szCs w:val="18"/>
              </w:rPr>
              <w:t>.</w:t>
            </w:r>
          </w:p>
        </w:tc>
        <w:tc>
          <w:tcPr>
            <w:tcW w:w="4820" w:type="dxa"/>
            <w:tcBorders>
              <w:top w:val="single" w:sz="4" w:space="0" w:color="auto"/>
            </w:tcBorders>
            <w:shd w:val="clear" w:color="auto" w:fill="FFFFFF" w:themeFill="background1"/>
            <w:vAlign w:val="center"/>
          </w:tcPr>
          <w:p w:rsidR="00FE73D8" w:rsidRDefault="00FE73D8" w:rsidP="00435914">
            <w:pPr>
              <w:spacing w:after="0" w:line="240" w:lineRule="auto"/>
              <w:jc w:val="both"/>
              <w:rPr>
                <w:rFonts w:cs="Calibri"/>
                <w:b/>
                <w:color w:val="00B050"/>
              </w:rPr>
            </w:pPr>
          </w:p>
        </w:tc>
      </w:tr>
      <w:tr w:rsidR="00DD401D" w:rsidRPr="00C206AF" w:rsidTr="0067148A">
        <w:trPr>
          <w:trHeight w:val="20"/>
        </w:trPr>
        <w:tc>
          <w:tcPr>
            <w:tcW w:w="890" w:type="dxa"/>
            <w:shd w:val="clear" w:color="auto" w:fill="FFFFFF" w:themeFill="background1"/>
            <w:vAlign w:val="center"/>
          </w:tcPr>
          <w:p w:rsidR="00DD401D" w:rsidRDefault="00DD401D" w:rsidP="00435914">
            <w:pPr>
              <w:spacing w:after="0" w:line="240" w:lineRule="auto"/>
              <w:jc w:val="both"/>
              <w:rPr>
                <w:rFonts w:cs="Calibri"/>
                <w:b/>
              </w:rPr>
            </w:pPr>
            <w:r>
              <w:rPr>
                <w:rFonts w:cs="Calibri"/>
                <w:b/>
              </w:rPr>
              <w:lastRenderedPageBreak/>
              <w:t>1.4.</w:t>
            </w:r>
          </w:p>
        </w:tc>
        <w:tc>
          <w:tcPr>
            <w:tcW w:w="5245" w:type="dxa"/>
            <w:shd w:val="clear" w:color="auto" w:fill="FFFFFF" w:themeFill="background1"/>
            <w:vAlign w:val="center"/>
          </w:tcPr>
          <w:p w:rsidR="00DD401D" w:rsidRPr="00DD401D" w:rsidRDefault="00DD401D" w:rsidP="00435914">
            <w:pPr>
              <w:tabs>
                <w:tab w:val="left" w:pos="295"/>
              </w:tabs>
              <w:spacing w:after="0" w:line="240" w:lineRule="auto"/>
              <w:jc w:val="both"/>
              <w:rPr>
                <w:rFonts w:cstheme="minorHAnsi"/>
                <w:b/>
              </w:rPr>
            </w:pPr>
            <w:r>
              <w:rPr>
                <w:rFonts w:cstheme="minorHAnsi"/>
                <w:b/>
              </w:rPr>
              <w:t>Reference</w:t>
            </w:r>
          </w:p>
        </w:tc>
        <w:tc>
          <w:tcPr>
            <w:tcW w:w="4820" w:type="dxa"/>
            <w:shd w:val="clear" w:color="auto" w:fill="FFFFFF" w:themeFill="background1"/>
            <w:vAlign w:val="center"/>
          </w:tcPr>
          <w:p w:rsidR="00DD401D" w:rsidRDefault="00DD401D" w:rsidP="00435914">
            <w:pPr>
              <w:spacing w:after="0" w:line="240" w:lineRule="auto"/>
              <w:jc w:val="both"/>
              <w:rPr>
                <w:rFonts w:cs="Calibri"/>
                <w:b/>
                <w:color w:val="00B050"/>
              </w:rPr>
            </w:pPr>
          </w:p>
        </w:tc>
      </w:tr>
      <w:tr w:rsidR="00777461" w:rsidRPr="00C206AF" w:rsidTr="0067148A">
        <w:trPr>
          <w:trHeight w:val="387"/>
        </w:trPr>
        <w:tc>
          <w:tcPr>
            <w:tcW w:w="890" w:type="dxa"/>
            <w:shd w:val="clear" w:color="auto" w:fill="FFFFFF" w:themeFill="background1"/>
            <w:vAlign w:val="center"/>
          </w:tcPr>
          <w:p w:rsidR="00777461" w:rsidRPr="00073F29" w:rsidRDefault="00777461" w:rsidP="00435914">
            <w:pPr>
              <w:spacing w:after="0" w:line="240" w:lineRule="auto"/>
              <w:jc w:val="both"/>
              <w:rPr>
                <w:rFonts w:cs="Calibri"/>
                <w:b/>
              </w:rPr>
            </w:pPr>
            <w:r w:rsidRPr="00073F29">
              <w:rPr>
                <w:rFonts w:cs="Calibri"/>
                <w:b/>
              </w:rPr>
              <w:t>1.4.1.</w:t>
            </w:r>
          </w:p>
          <w:p w:rsidR="00777461" w:rsidRPr="00503670" w:rsidRDefault="00777461" w:rsidP="00435914">
            <w:pPr>
              <w:spacing w:after="0" w:line="240" w:lineRule="auto"/>
              <w:jc w:val="both"/>
              <w:rPr>
                <w:rFonts w:cs="Calibri"/>
                <w:b/>
                <w:color w:val="FF0000"/>
              </w:rPr>
            </w:pPr>
          </w:p>
          <w:p w:rsidR="00777461" w:rsidRPr="00503670" w:rsidRDefault="00777461" w:rsidP="00435914">
            <w:pPr>
              <w:spacing w:after="0" w:line="240" w:lineRule="auto"/>
              <w:jc w:val="both"/>
              <w:rPr>
                <w:rFonts w:cs="Calibri"/>
                <w:b/>
                <w:color w:val="FF0000"/>
              </w:rPr>
            </w:pPr>
          </w:p>
        </w:tc>
        <w:tc>
          <w:tcPr>
            <w:tcW w:w="5245" w:type="dxa"/>
            <w:shd w:val="clear" w:color="auto" w:fill="FFFFFF" w:themeFill="background1"/>
            <w:vAlign w:val="center"/>
          </w:tcPr>
          <w:p w:rsidR="00777461" w:rsidRPr="00F44D97" w:rsidRDefault="00777461" w:rsidP="00435914">
            <w:pPr>
              <w:tabs>
                <w:tab w:val="left" w:pos="295"/>
              </w:tabs>
              <w:spacing w:after="0" w:line="240" w:lineRule="auto"/>
              <w:jc w:val="both"/>
              <w:rPr>
                <w:rFonts w:cstheme="minorHAnsi"/>
                <w:sz w:val="18"/>
                <w:szCs w:val="18"/>
              </w:rPr>
            </w:pPr>
            <w:r w:rsidRPr="00841C99">
              <w:rPr>
                <w:rFonts w:cstheme="minorHAnsi"/>
                <w:sz w:val="18"/>
                <w:szCs w:val="18"/>
              </w:rPr>
              <w:t>Potencialni dobavitelj AS mora navesti vsaj</w:t>
            </w:r>
            <w:r w:rsidR="00F44D97">
              <w:rPr>
                <w:rFonts w:cstheme="minorHAnsi"/>
                <w:sz w:val="18"/>
                <w:szCs w:val="18"/>
              </w:rPr>
              <w:t xml:space="preserve"> 5 laboratorijev</w:t>
            </w:r>
            <w:r w:rsidR="006F6596">
              <w:rPr>
                <w:rFonts w:cstheme="minorHAnsi"/>
                <w:sz w:val="18"/>
                <w:szCs w:val="18"/>
              </w:rPr>
              <w:t xml:space="preserve"> </w:t>
            </w:r>
            <w:r w:rsidR="006F6596" w:rsidRPr="00E85DCD">
              <w:rPr>
                <w:rFonts w:cstheme="minorHAnsi"/>
                <w:sz w:val="18"/>
                <w:szCs w:val="18"/>
              </w:rPr>
              <w:t>v EU</w:t>
            </w:r>
            <w:r w:rsidRPr="00E85DCD">
              <w:rPr>
                <w:rFonts w:cstheme="minorHAnsi"/>
                <w:sz w:val="18"/>
                <w:szCs w:val="18"/>
              </w:rPr>
              <w:t xml:space="preserve">, </w:t>
            </w:r>
            <w:r w:rsidRPr="00841C99">
              <w:rPr>
                <w:rFonts w:cstheme="minorHAnsi"/>
                <w:sz w:val="18"/>
                <w:szCs w:val="18"/>
              </w:rPr>
              <w:t>kjer se AS uporablja za IH pred</w:t>
            </w:r>
            <w:r w:rsidR="00C76886">
              <w:rPr>
                <w:rFonts w:cstheme="minorHAnsi"/>
                <w:sz w:val="18"/>
                <w:szCs w:val="18"/>
              </w:rPr>
              <w:t>-</w:t>
            </w:r>
            <w:r w:rsidRPr="00841C99">
              <w:rPr>
                <w:rFonts w:cstheme="minorHAnsi"/>
                <w:sz w:val="18"/>
                <w:szCs w:val="18"/>
              </w:rPr>
              <w:t>tra</w:t>
            </w:r>
            <w:r w:rsidR="00F44D97">
              <w:rPr>
                <w:rFonts w:cstheme="minorHAnsi"/>
                <w:sz w:val="18"/>
                <w:szCs w:val="18"/>
              </w:rPr>
              <w:t>nsfuzijske preiskave pacientov.</w:t>
            </w:r>
          </w:p>
        </w:tc>
        <w:tc>
          <w:tcPr>
            <w:tcW w:w="4820" w:type="dxa"/>
            <w:shd w:val="clear" w:color="auto" w:fill="FFFFFF" w:themeFill="background1"/>
            <w:vAlign w:val="center"/>
          </w:tcPr>
          <w:p w:rsidR="00777461" w:rsidRPr="00DD401D" w:rsidRDefault="00777461" w:rsidP="00435914">
            <w:pPr>
              <w:spacing w:after="0" w:line="240" w:lineRule="auto"/>
              <w:jc w:val="both"/>
              <w:rPr>
                <w:rFonts w:cs="Calibri"/>
                <w:b/>
                <w:color w:val="00B050"/>
              </w:rPr>
            </w:pPr>
          </w:p>
        </w:tc>
      </w:tr>
      <w:tr w:rsidR="00170AAF" w:rsidRPr="00C206AF" w:rsidTr="0067148A">
        <w:trPr>
          <w:trHeight w:val="20"/>
        </w:trPr>
        <w:tc>
          <w:tcPr>
            <w:tcW w:w="890" w:type="dxa"/>
            <w:shd w:val="clear" w:color="auto" w:fill="FFFFFF" w:themeFill="background1"/>
            <w:vAlign w:val="center"/>
          </w:tcPr>
          <w:p w:rsidR="00170AAF" w:rsidRDefault="00170AAF" w:rsidP="00435914">
            <w:pPr>
              <w:spacing w:after="0" w:line="240" w:lineRule="auto"/>
              <w:jc w:val="both"/>
              <w:rPr>
                <w:rFonts w:cs="Calibri"/>
                <w:b/>
              </w:rPr>
            </w:pPr>
            <w:r>
              <w:rPr>
                <w:rFonts w:cs="Calibri"/>
                <w:b/>
              </w:rPr>
              <w:t>2.</w:t>
            </w:r>
          </w:p>
        </w:tc>
        <w:tc>
          <w:tcPr>
            <w:tcW w:w="5245" w:type="dxa"/>
            <w:shd w:val="clear" w:color="auto" w:fill="FFFFFF" w:themeFill="background1"/>
            <w:vAlign w:val="center"/>
          </w:tcPr>
          <w:p w:rsidR="00170AAF" w:rsidRPr="00170AAF" w:rsidRDefault="00170AAF" w:rsidP="00435914">
            <w:pPr>
              <w:tabs>
                <w:tab w:val="left" w:pos="295"/>
              </w:tabs>
              <w:spacing w:after="0" w:line="240" w:lineRule="auto"/>
              <w:jc w:val="both"/>
              <w:rPr>
                <w:rFonts w:cstheme="minorHAnsi"/>
                <w:b/>
              </w:rPr>
            </w:pPr>
            <w:r>
              <w:rPr>
                <w:rFonts w:cstheme="minorHAnsi"/>
                <w:b/>
              </w:rPr>
              <w:t>Nabor preiskav/obseg testiranj</w:t>
            </w:r>
          </w:p>
        </w:tc>
        <w:tc>
          <w:tcPr>
            <w:tcW w:w="4820" w:type="dxa"/>
            <w:shd w:val="clear" w:color="auto" w:fill="FFFFFF" w:themeFill="background1"/>
            <w:vAlign w:val="center"/>
          </w:tcPr>
          <w:p w:rsidR="00170AAF" w:rsidRDefault="00170AAF" w:rsidP="00435914">
            <w:pPr>
              <w:spacing w:after="0" w:line="240" w:lineRule="auto"/>
              <w:jc w:val="both"/>
              <w:rPr>
                <w:rFonts w:cs="Calibri"/>
                <w:b/>
                <w:color w:val="00B050"/>
              </w:rPr>
            </w:pPr>
          </w:p>
        </w:tc>
      </w:tr>
      <w:tr w:rsidR="00170AAF" w:rsidRPr="00C206AF" w:rsidTr="0067148A">
        <w:trPr>
          <w:trHeight w:val="20"/>
        </w:trPr>
        <w:tc>
          <w:tcPr>
            <w:tcW w:w="890" w:type="dxa"/>
            <w:shd w:val="clear" w:color="auto" w:fill="FFFFFF" w:themeFill="background1"/>
            <w:vAlign w:val="center"/>
          </w:tcPr>
          <w:p w:rsidR="00170AAF" w:rsidRDefault="00170AAF" w:rsidP="00435914">
            <w:pPr>
              <w:spacing w:after="0" w:line="240" w:lineRule="auto"/>
              <w:jc w:val="both"/>
              <w:rPr>
                <w:rFonts w:cs="Calibri"/>
                <w:b/>
              </w:rPr>
            </w:pPr>
            <w:r>
              <w:rPr>
                <w:rFonts w:cs="Calibri"/>
                <w:b/>
              </w:rPr>
              <w:t>2.1.</w:t>
            </w:r>
          </w:p>
        </w:tc>
        <w:tc>
          <w:tcPr>
            <w:tcW w:w="5245" w:type="dxa"/>
            <w:shd w:val="clear" w:color="auto" w:fill="FFFFFF" w:themeFill="background1"/>
            <w:vAlign w:val="center"/>
          </w:tcPr>
          <w:p w:rsidR="00170AAF" w:rsidRDefault="00170AAF" w:rsidP="00435914">
            <w:pPr>
              <w:tabs>
                <w:tab w:val="left" w:pos="295"/>
              </w:tabs>
              <w:spacing w:after="0" w:line="240" w:lineRule="auto"/>
              <w:jc w:val="both"/>
              <w:rPr>
                <w:rFonts w:cstheme="minorHAnsi"/>
                <w:b/>
              </w:rPr>
            </w:pPr>
            <w:r>
              <w:rPr>
                <w:rFonts w:cstheme="minorHAnsi"/>
                <w:b/>
              </w:rPr>
              <w:t>Vrsta testiranja/preiskav</w:t>
            </w:r>
          </w:p>
        </w:tc>
        <w:tc>
          <w:tcPr>
            <w:tcW w:w="4820" w:type="dxa"/>
            <w:shd w:val="clear" w:color="auto" w:fill="FFFFFF" w:themeFill="background1"/>
            <w:vAlign w:val="center"/>
          </w:tcPr>
          <w:p w:rsidR="00170AAF" w:rsidRDefault="00170AAF" w:rsidP="00435914">
            <w:pPr>
              <w:spacing w:after="0" w:line="240" w:lineRule="auto"/>
              <w:jc w:val="both"/>
              <w:rPr>
                <w:rFonts w:cs="Calibri"/>
                <w:b/>
                <w:color w:val="00B050"/>
              </w:rPr>
            </w:pPr>
          </w:p>
        </w:tc>
      </w:tr>
      <w:tr w:rsidR="00170AAF" w:rsidRPr="00C206AF" w:rsidTr="0067148A">
        <w:trPr>
          <w:trHeight w:val="20"/>
        </w:trPr>
        <w:tc>
          <w:tcPr>
            <w:tcW w:w="890" w:type="dxa"/>
            <w:shd w:val="clear" w:color="auto" w:fill="FFFFFF" w:themeFill="background1"/>
            <w:vAlign w:val="center"/>
          </w:tcPr>
          <w:p w:rsidR="00170AAF" w:rsidRDefault="00170AAF" w:rsidP="00435914">
            <w:pPr>
              <w:spacing w:after="0" w:line="240" w:lineRule="auto"/>
              <w:jc w:val="both"/>
              <w:rPr>
                <w:rFonts w:cs="Calibri"/>
                <w:b/>
              </w:rPr>
            </w:pPr>
          </w:p>
        </w:tc>
        <w:tc>
          <w:tcPr>
            <w:tcW w:w="5245" w:type="dxa"/>
            <w:shd w:val="clear" w:color="auto" w:fill="FFFFFF" w:themeFill="background1"/>
            <w:vAlign w:val="center"/>
          </w:tcPr>
          <w:p w:rsidR="00A313A6" w:rsidRDefault="00F44D97" w:rsidP="00435914">
            <w:pPr>
              <w:pStyle w:val="NoSpacing"/>
              <w:jc w:val="both"/>
              <w:rPr>
                <w:sz w:val="18"/>
                <w:szCs w:val="18"/>
              </w:rPr>
            </w:pPr>
            <w:r w:rsidRPr="00F44D97">
              <w:rPr>
                <w:rFonts w:eastAsiaTheme="majorEastAsia"/>
                <w:bCs/>
                <w:sz w:val="18"/>
                <w:szCs w:val="18"/>
              </w:rPr>
              <w:t xml:space="preserve">AS mora omogočati </w:t>
            </w:r>
            <w:r w:rsidRPr="00F44D97">
              <w:rPr>
                <w:sz w:val="18"/>
                <w:szCs w:val="18"/>
              </w:rPr>
              <w:t>p</w:t>
            </w:r>
            <w:r w:rsidR="002776B8" w:rsidRPr="00F44D97">
              <w:rPr>
                <w:sz w:val="18"/>
                <w:szCs w:val="18"/>
              </w:rPr>
              <w:t>opolnoma</w:t>
            </w:r>
            <w:r w:rsidR="002776B8" w:rsidRPr="006A65B5">
              <w:rPr>
                <w:sz w:val="18"/>
                <w:szCs w:val="18"/>
              </w:rPr>
              <w:t xml:space="preserve"> avtomatizirano določanje </w:t>
            </w:r>
            <w:r w:rsidR="002776B8">
              <w:rPr>
                <w:sz w:val="18"/>
                <w:szCs w:val="18"/>
              </w:rPr>
              <w:t>krvnih skupin oz. eritrocitnih</w:t>
            </w:r>
            <w:r w:rsidR="002776B8" w:rsidRPr="006A65B5">
              <w:rPr>
                <w:sz w:val="18"/>
                <w:szCs w:val="18"/>
              </w:rPr>
              <w:t xml:space="preserve"> anti</w:t>
            </w:r>
            <w:r>
              <w:rPr>
                <w:sz w:val="18"/>
                <w:szCs w:val="18"/>
              </w:rPr>
              <w:t>genov,</w:t>
            </w:r>
            <w:r w:rsidR="002776B8" w:rsidRPr="006A65B5">
              <w:rPr>
                <w:sz w:val="18"/>
                <w:szCs w:val="18"/>
              </w:rPr>
              <w:t xml:space="preserve"> protiteles</w:t>
            </w:r>
            <w:r>
              <w:rPr>
                <w:sz w:val="18"/>
                <w:szCs w:val="18"/>
              </w:rPr>
              <w:t xml:space="preserve"> in navzkrižnega preizkusa</w:t>
            </w:r>
            <w:r w:rsidR="002776B8" w:rsidRPr="006A65B5">
              <w:rPr>
                <w:sz w:val="18"/>
                <w:szCs w:val="18"/>
              </w:rPr>
              <w:t xml:space="preserve"> </w:t>
            </w:r>
            <w:r w:rsidR="002776B8">
              <w:rPr>
                <w:sz w:val="18"/>
                <w:szCs w:val="18"/>
              </w:rPr>
              <w:t xml:space="preserve">v vzorcu krvi pacienta </w:t>
            </w:r>
            <w:r w:rsidR="002776B8" w:rsidRPr="006A65B5">
              <w:rPr>
                <w:sz w:val="18"/>
                <w:szCs w:val="18"/>
              </w:rPr>
              <w:t xml:space="preserve">na istem </w:t>
            </w:r>
            <w:r w:rsidR="00A313A6">
              <w:rPr>
                <w:sz w:val="18"/>
                <w:szCs w:val="18"/>
              </w:rPr>
              <w:t>analizatorju</w:t>
            </w:r>
            <w:r w:rsidR="002776B8">
              <w:rPr>
                <w:sz w:val="18"/>
                <w:szCs w:val="18"/>
              </w:rPr>
              <w:t xml:space="preserve"> </w:t>
            </w:r>
            <w:r w:rsidR="002776B8" w:rsidRPr="006A65B5">
              <w:rPr>
                <w:sz w:val="18"/>
                <w:szCs w:val="18"/>
              </w:rPr>
              <w:t xml:space="preserve">za vse </w:t>
            </w:r>
            <w:r w:rsidR="002776B8">
              <w:rPr>
                <w:sz w:val="18"/>
                <w:szCs w:val="18"/>
              </w:rPr>
              <w:t xml:space="preserve">naročene </w:t>
            </w:r>
            <w:r w:rsidR="00A313A6">
              <w:rPr>
                <w:sz w:val="18"/>
                <w:szCs w:val="18"/>
              </w:rPr>
              <w:t>teste do končnega rezultata</w:t>
            </w:r>
            <w:r w:rsidR="00E11692">
              <w:rPr>
                <w:sz w:val="18"/>
                <w:szCs w:val="18"/>
              </w:rPr>
              <w:t xml:space="preserve"> (</w:t>
            </w:r>
            <w:r w:rsidR="00E11692">
              <w:rPr>
                <w:rFonts w:cstheme="minorHAnsi"/>
                <w:sz w:val="18"/>
                <w:szCs w:val="18"/>
              </w:rPr>
              <w:t>predvideno število izvedenih testov je podano v Dodatnem opisu)</w:t>
            </w:r>
            <w:r w:rsidR="00A313A6">
              <w:rPr>
                <w:sz w:val="18"/>
                <w:szCs w:val="18"/>
              </w:rPr>
              <w:t xml:space="preserve">. </w:t>
            </w:r>
          </w:p>
          <w:p w:rsidR="00A313A6" w:rsidRDefault="00A313A6" w:rsidP="00435914">
            <w:pPr>
              <w:pStyle w:val="NoSpacing"/>
              <w:jc w:val="both"/>
              <w:rPr>
                <w:sz w:val="18"/>
                <w:szCs w:val="18"/>
              </w:rPr>
            </w:pPr>
            <w:r>
              <w:rPr>
                <w:sz w:val="18"/>
                <w:szCs w:val="18"/>
              </w:rPr>
              <w:t>Za vse teste, ki jih izvaja AS, mora ponudnik dobaviti kontrole</w:t>
            </w:r>
            <w:r w:rsidR="00E11692">
              <w:rPr>
                <w:sz w:val="18"/>
                <w:szCs w:val="18"/>
              </w:rPr>
              <w:t xml:space="preserve"> (</w:t>
            </w:r>
            <w:r w:rsidR="00E11692" w:rsidRPr="00D348A4">
              <w:rPr>
                <w:rFonts w:cstheme="minorHAnsi"/>
                <w:sz w:val="18"/>
                <w:szCs w:val="18"/>
              </w:rPr>
              <w:t>okvirna ocena potrebnih laboratorijskih kontrol</w:t>
            </w:r>
            <w:r w:rsidR="00E11692">
              <w:rPr>
                <w:rFonts w:cstheme="minorHAnsi"/>
                <w:sz w:val="18"/>
                <w:szCs w:val="18"/>
              </w:rPr>
              <w:t xml:space="preserve">  je podana v </w:t>
            </w:r>
            <w:r w:rsidR="00E11692" w:rsidRPr="00463CD9">
              <w:rPr>
                <w:rFonts w:cstheme="minorHAnsi"/>
                <w:sz w:val="18"/>
                <w:szCs w:val="18"/>
              </w:rPr>
              <w:t>Dodatnem opisu</w:t>
            </w:r>
            <w:r w:rsidR="00E11692">
              <w:rPr>
                <w:rFonts w:cstheme="minorHAnsi"/>
                <w:sz w:val="18"/>
                <w:szCs w:val="18"/>
              </w:rPr>
              <w:t>)</w:t>
            </w:r>
            <w:r>
              <w:rPr>
                <w:sz w:val="18"/>
                <w:szCs w:val="18"/>
              </w:rPr>
              <w:t>.</w:t>
            </w:r>
          </w:p>
          <w:p w:rsidR="00A313A6" w:rsidRDefault="00A313A6" w:rsidP="00435914">
            <w:pPr>
              <w:pStyle w:val="NoSpacing"/>
              <w:jc w:val="both"/>
              <w:rPr>
                <w:sz w:val="18"/>
                <w:szCs w:val="18"/>
              </w:rPr>
            </w:pPr>
          </w:p>
          <w:p w:rsidR="002776B8" w:rsidRDefault="00A313A6" w:rsidP="00435914">
            <w:pPr>
              <w:pStyle w:val="NoSpacing"/>
              <w:jc w:val="both"/>
              <w:rPr>
                <w:sz w:val="18"/>
                <w:szCs w:val="18"/>
              </w:rPr>
            </w:pPr>
            <w:r>
              <w:rPr>
                <w:sz w:val="18"/>
                <w:szCs w:val="18"/>
              </w:rPr>
              <w:t>AS</w:t>
            </w:r>
            <w:r w:rsidR="002776B8" w:rsidRPr="006A65B5">
              <w:rPr>
                <w:sz w:val="18"/>
                <w:szCs w:val="18"/>
              </w:rPr>
              <w:t xml:space="preserve"> </w:t>
            </w:r>
            <w:r w:rsidR="002776B8">
              <w:rPr>
                <w:sz w:val="18"/>
                <w:szCs w:val="18"/>
              </w:rPr>
              <w:t xml:space="preserve">mora omogočati izvajanje naslednjih </w:t>
            </w:r>
            <w:r w:rsidR="002776B8" w:rsidRPr="006A65B5">
              <w:rPr>
                <w:sz w:val="18"/>
                <w:szCs w:val="18"/>
              </w:rPr>
              <w:t>test</w:t>
            </w:r>
            <w:r w:rsidR="002776B8">
              <w:rPr>
                <w:sz w:val="18"/>
                <w:szCs w:val="18"/>
              </w:rPr>
              <w:t>ov</w:t>
            </w:r>
            <w:r w:rsidR="002776B8" w:rsidRPr="006A65B5">
              <w:rPr>
                <w:sz w:val="18"/>
                <w:szCs w:val="18"/>
              </w:rPr>
              <w:t>:</w:t>
            </w:r>
          </w:p>
          <w:p w:rsidR="002776B8" w:rsidRDefault="002776B8" w:rsidP="00435914">
            <w:pPr>
              <w:pStyle w:val="NoSpacing"/>
              <w:jc w:val="both"/>
              <w:rPr>
                <w:sz w:val="18"/>
                <w:szCs w:val="18"/>
              </w:rPr>
            </w:pPr>
          </w:p>
          <w:p w:rsidR="002776B8" w:rsidRPr="00A313A6" w:rsidRDefault="00A313A6" w:rsidP="00A313A6">
            <w:pPr>
              <w:pStyle w:val="NoSpacing"/>
              <w:numPr>
                <w:ilvl w:val="0"/>
                <w:numId w:val="42"/>
              </w:numPr>
              <w:jc w:val="both"/>
              <w:rPr>
                <w:rFonts w:cstheme="minorHAnsi"/>
                <w:sz w:val="18"/>
                <w:szCs w:val="18"/>
              </w:rPr>
            </w:pPr>
            <w:r w:rsidRPr="00A313A6">
              <w:rPr>
                <w:rFonts w:cstheme="minorHAnsi"/>
                <w:sz w:val="18"/>
                <w:szCs w:val="18"/>
              </w:rPr>
              <w:t xml:space="preserve">Krvna skupina ABO, </w:t>
            </w:r>
            <w:r w:rsidR="002776B8" w:rsidRPr="00A313A6">
              <w:rPr>
                <w:rFonts w:cstheme="minorHAnsi"/>
                <w:sz w:val="18"/>
                <w:szCs w:val="18"/>
              </w:rPr>
              <w:t>RhD</w:t>
            </w:r>
            <w:r w:rsidRPr="00A313A6">
              <w:rPr>
                <w:rFonts w:cstheme="minorHAnsi"/>
                <w:sz w:val="18"/>
                <w:szCs w:val="18"/>
              </w:rPr>
              <w:t xml:space="preserve"> (z zaznavo kat. VI in brez zaznave kat. VI), antigen K, fenotip RH (C,c,E,e) in ostali eritrocitni antigeni</w:t>
            </w:r>
            <w:r>
              <w:rPr>
                <w:rFonts w:cstheme="minorHAnsi"/>
                <w:sz w:val="18"/>
                <w:szCs w:val="18"/>
              </w:rPr>
              <w:t xml:space="preserve"> (Cw</w:t>
            </w:r>
            <w:r w:rsidRPr="00A313A6">
              <w:rPr>
                <w:rFonts w:cstheme="minorHAnsi"/>
                <w:sz w:val="18"/>
                <w:szCs w:val="18"/>
              </w:rPr>
              <w:t>, Fya, Fyb, Jka, Jkb, M, N, S, s, Lea, Leb, Kpa, Kpb, Lua, Lub</w:t>
            </w:r>
            <w:r>
              <w:rPr>
                <w:rFonts w:cstheme="minorHAnsi"/>
                <w:sz w:val="18"/>
                <w:szCs w:val="18"/>
              </w:rPr>
              <w:t>…)</w:t>
            </w:r>
            <w:r w:rsidRPr="00A313A6">
              <w:rPr>
                <w:rFonts w:cstheme="minorHAnsi"/>
                <w:sz w:val="18"/>
                <w:szCs w:val="18"/>
              </w:rPr>
              <w:t xml:space="preserve"> na ustreznih CAT za vse starostne skupine pacientov</w:t>
            </w:r>
            <w:r>
              <w:rPr>
                <w:rFonts w:cstheme="minorHAnsi"/>
                <w:sz w:val="18"/>
                <w:szCs w:val="18"/>
              </w:rPr>
              <w:t>.</w:t>
            </w:r>
          </w:p>
          <w:p w:rsidR="001F0645" w:rsidRDefault="0018051E" w:rsidP="00435914">
            <w:pPr>
              <w:pStyle w:val="NoSpacing"/>
              <w:numPr>
                <w:ilvl w:val="0"/>
                <w:numId w:val="42"/>
              </w:numPr>
              <w:jc w:val="both"/>
              <w:rPr>
                <w:rFonts w:cstheme="minorHAnsi"/>
                <w:sz w:val="18"/>
                <w:szCs w:val="18"/>
              </w:rPr>
            </w:pPr>
            <w:r>
              <w:rPr>
                <w:rFonts w:cstheme="minorHAnsi"/>
                <w:sz w:val="18"/>
                <w:szCs w:val="18"/>
              </w:rPr>
              <w:t>Potrditev krvne skupine ABO in RhD v navzkrižnem preizkusu.</w:t>
            </w:r>
          </w:p>
          <w:p w:rsidR="0018051E" w:rsidRDefault="0018051E" w:rsidP="00435914">
            <w:pPr>
              <w:pStyle w:val="NoSpacing"/>
              <w:numPr>
                <w:ilvl w:val="0"/>
                <w:numId w:val="42"/>
              </w:numPr>
              <w:jc w:val="both"/>
              <w:rPr>
                <w:rFonts w:cstheme="minorHAnsi"/>
                <w:sz w:val="18"/>
                <w:szCs w:val="18"/>
              </w:rPr>
            </w:pPr>
            <w:r>
              <w:rPr>
                <w:rFonts w:cstheme="minorHAnsi"/>
                <w:sz w:val="18"/>
                <w:szCs w:val="18"/>
              </w:rPr>
              <w:t xml:space="preserve">Presejalno testiranje na prisotnost protiteles z antiglobulinskim testom (IAT) s setom </w:t>
            </w:r>
            <w:r w:rsidRPr="00C76886">
              <w:rPr>
                <w:rFonts w:cstheme="minorHAnsi"/>
                <w:sz w:val="18"/>
                <w:szCs w:val="18"/>
              </w:rPr>
              <w:t xml:space="preserve">(treh) </w:t>
            </w:r>
            <w:r>
              <w:rPr>
                <w:rFonts w:cstheme="minorHAnsi"/>
                <w:sz w:val="18"/>
                <w:szCs w:val="18"/>
              </w:rPr>
              <w:t>različnih reagenčnih eritrocitov, ki ustrezajo standardom navedenim</w:t>
            </w:r>
            <w:r w:rsidR="00C76886">
              <w:rPr>
                <w:rFonts w:cstheme="minorHAnsi"/>
                <w:sz w:val="18"/>
                <w:szCs w:val="18"/>
              </w:rPr>
              <w:t xml:space="preserve"> v AABB Technical Manual, 20th e</w:t>
            </w:r>
            <w:r>
              <w:rPr>
                <w:rFonts w:cstheme="minorHAnsi"/>
                <w:sz w:val="18"/>
                <w:szCs w:val="18"/>
              </w:rPr>
              <w:t>dition.</w:t>
            </w:r>
          </w:p>
          <w:p w:rsidR="0018051E" w:rsidRDefault="0018051E" w:rsidP="0018051E">
            <w:pPr>
              <w:pStyle w:val="NoSpacing"/>
              <w:numPr>
                <w:ilvl w:val="0"/>
                <w:numId w:val="42"/>
              </w:numPr>
              <w:jc w:val="both"/>
              <w:rPr>
                <w:rFonts w:cstheme="minorHAnsi"/>
                <w:sz w:val="18"/>
                <w:szCs w:val="18"/>
              </w:rPr>
            </w:pPr>
            <w:r>
              <w:rPr>
                <w:rFonts w:cstheme="minorHAnsi"/>
                <w:sz w:val="18"/>
                <w:szCs w:val="18"/>
              </w:rPr>
              <w:t xml:space="preserve">Presejalno testiranje na prisotnost protiteles z antiglobulinskim testom (IAT) s setom </w:t>
            </w:r>
            <w:r w:rsidRPr="00C76886">
              <w:rPr>
                <w:rFonts w:cstheme="minorHAnsi"/>
                <w:sz w:val="18"/>
                <w:szCs w:val="18"/>
              </w:rPr>
              <w:t xml:space="preserve">(treh) </w:t>
            </w:r>
            <w:r>
              <w:rPr>
                <w:rFonts w:cstheme="minorHAnsi"/>
                <w:sz w:val="18"/>
                <w:szCs w:val="18"/>
              </w:rPr>
              <w:t>različnih z encimom obdelanih reagenčnih eritrocitov, ki ustrezajo standardom navedenim v AABB Technical Manual, 20th edition.</w:t>
            </w:r>
          </w:p>
          <w:p w:rsidR="0018051E" w:rsidRDefault="0018051E" w:rsidP="00435914">
            <w:pPr>
              <w:pStyle w:val="NoSpacing"/>
              <w:numPr>
                <w:ilvl w:val="0"/>
                <w:numId w:val="42"/>
              </w:numPr>
              <w:jc w:val="both"/>
              <w:rPr>
                <w:rFonts w:cstheme="minorHAnsi"/>
                <w:sz w:val="18"/>
                <w:szCs w:val="18"/>
              </w:rPr>
            </w:pPr>
            <w:r>
              <w:rPr>
                <w:rFonts w:cstheme="minorHAnsi"/>
                <w:sz w:val="18"/>
                <w:szCs w:val="18"/>
              </w:rPr>
              <w:t>Direktni antiglobulinski test (DAT) in monospecifikacija DAT.</w:t>
            </w:r>
          </w:p>
          <w:p w:rsidR="0018051E" w:rsidRDefault="0018051E" w:rsidP="00435914">
            <w:pPr>
              <w:pStyle w:val="NoSpacing"/>
              <w:numPr>
                <w:ilvl w:val="0"/>
                <w:numId w:val="42"/>
              </w:numPr>
              <w:jc w:val="both"/>
              <w:rPr>
                <w:rFonts w:cstheme="minorHAnsi"/>
                <w:sz w:val="18"/>
                <w:szCs w:val="18"/>
              </w:rPr>
            </w:pPr>
            <w:r>
              <w:rPr>
                <w:rFonts w:cstheme="minorHAnsi"/>
                <w:sz w:val="18"/>
                <w:szCs w:val="18"/>
              </w:rPr>
              <w:t xml:space="preserve">Test specifikacije eritrocitnih protiteles s setom </w:t>
            </w:r>
            <w:r w:rsidRPr="00C76886">
              <w:rPr>
                <w:rFonts w:cstheme="minorHAnsi"/>
                <w:sz w:val="18"/>
                <w:szCs w:val="18"/>
              </w:rPr>
              <w:t xml:space="preserve">11 </w:t>
            </w:r>
            <w:r>
              <w:rPr>
                <w:rFonts w:cstheme="minorHAnsi"/>
                <w:sz w:val="18"/>
                <w:szCs w:val="18"/>
              </w:rPr>
              <w:t>različnih reagenčnih eritrocitov.</w:t>
            </w:r>
          </w:p>
          <w:p w:rsidR="0018051E" w:rsidRDefault="0018051E" w:rsidP="0018051E">
            <w:pPr>
              <w:pStyle w:val="NoSpacing"/>
              <w:numPr>
                <w:ilvl w:val="0"/>
                <w:numId w:val="42"/>
              </w:numPr>
              <w:jc w:val="both"/>
              <w:rPr>
                <w:rFonts w:cstheme="minorHAnsi"/>
                <w:sz w:val="18"/>
                <w:szCs w:val="18"/>
              </w:rPr>
            </w:pPr>
            <w:r>
              <w:rPr>
                <w:rFonts w:cstheme="minorHAnsi"/>
                <w:sz w:val="18"/>
                <w:szCs w:val="18"/>
              </w:rPr>
              <w:t xml:space="preserve">Test specifikacije eritrocitnih protiteles s setom </w:t>
            </w:r>
            <w:r w:rsidRPr="00C76886">
              <w:rPr>
                <w:rFonts w:cstheme="minorHAnsi"/>
                <w:sz w:val="18"/>
                <w:szCs w:val="18"/>
              </w:rPr>
              <w:t>11</w:t>
            </w:r>
            <w:r>
              <w:rPr>
                <w:rFonts w:cstheme="minorHAnsi"/>
                <w:sz w:val="18"/>
                <w:szCs w:val="18"/>
              </w:rPr>
              <w:t xml:space="preserve"> različnih z encimom obdelanih reagenčnih eritrocitov.</w:t>
            </w:r>
          </w:p>
          <w:p w:rsidR="0018051E" w:rsidRDefault="0018051E" w:rsidP="00435914">
            <w:pPr>
              <w:pStyle w:val="NoSpacing"/>
              <w:numPr>
                <w:ilvl w:val="0"/>
                <w:numId w:val="42"/>
              </w:numPr>
              <w:jc w:val="both"/>
              <w:rPr>
                <w:rFonts w:cstheme="minorHAnsi"/>
                <w:sz w:val="18"/>
                <w:szCs w:val="18"/>
              </w:rPr>
            </w:pPr>
            <w:r>
              <w:rPr>
                <w:rFonts w:cstheme="minorHAnsi"/>
                <w:sz w:val="18"/>
                <w:szCs w:val="18"/>
              </w:rPr>
              <w:t>Avto</w:t>
            </w:r>
            <w:r w:rsidR="00C76886">
              <w:rPr>
                <w:rFonts w:cstheme="minorHAnsi"/>
                <w:sz w:val="18"/>
                <w:szCs w:val="18"/>
              </w:rPr>
              <w:t>-</w:t>
            </w:r>
            <w:r>
              <w:rPr>
                <w:rFonts w:cstheme="minorHAnsi"/>
                <w:sz w:val="18"/>
                <w:szCs w:val="18"/>
              </w:rPr>
              <w:t>kontrola z IAT</w:t>
            </w:r>
            <w:r w:rsidR="00E11692">
              <w:rPr>
                <w:rFonts w:cstheme="minorHAnsi"/>
                <w:sz w:val="18"/>
                <w:szCs w:val="18"/>
              </w:rPr>
              <w:t>.</w:t>
            </w:r>
          </w:p>
          <w:p w:rsidR="00E11692" w:rsidRDefault="00E11692" w:rsidP="00435914">
            <w:pPr>
              <w:pStyle w:val="NoSpacing"/>
              <w:numPr>
                <w:ilvl w:val="0"/>
                <w:numId w:val="42"/>
              </w:numPr>
              <w:jc w:val="both"/>
              <w:rPr>
                <w:rFonts w:cstheme="minorHAnsi"/>
                <w:sz w:val="18"/>
                <w:szCs w:val="18"/>
              </w:rPr>
            </w:pPr>
            <w:r>
              <w:rPr>
                <w:rFonts w:cstheme="minorHAnsi"/>
                <w:sz w:val="18"/>
                <w:szCs w:val="18"/>
              </w:rPr>
              <w:t>Navzkrižni preizkus (NP) z IAT.</w:t>
            </w:r>
          </w:p>
          <w:p w:rsidR="006F6596" w:rsidRPr="00E85DCD" w:rsidRDefault="006F6596" w:rsidP="00435914">
            <w:pPr>
              <w:pStyle w:val="NoSpacing"/>
              <w:numPr>
                <w:ilvl w:val="0"/>
                <w:numId w:val="42"/>
              </w:numPr>
              <w:jc w:val="both"/>
              <w:rPr>
                <w:rFonts w:cstheme="minorHAnsi"/>
                <w:sz w:val="18"/>
                <w:szCs w:val="18"/>
              </w:rPr>
            </w:pPr>
            <w:r w:rsidRPr="00E85DCD">
              <w:rPr>
                <w:rFonts w:cstheme="minorHAnsi"/>
                <w:sz w:val="18"/>
                <w:szCs w:val="18"/>
              </w:rPr>
              <w:t>Titracija protiteles.</w:t>
            </w:r>
          </w:p>
          <w:p w:rsidR="002776B8" w:rsidRPr="00E11692" w:rsidRDefault="002776B8" w:rsidP="00E11692">
            <w:pPr>
              <w:pStyle w:val="NoSpacing"/>
              <w:ind w:left="360"/>
              <w:jc w:val="both"/>
              <w:rPr>
                <w:rFonts w:cstheme="minorHAnsi"/>
                <w:sz w:val="18"/>
                <w:szCs w:val="18"/>
              </w:rPr>
            </w:pPr>
          </w:p>
        </w:tc>
        <w:tc>
          <w:tcPr>
            <w:tcW w:w="4820" w:type="dxa"/>
            <w:shd w:val="clear" w:color="auto" w:fill="FFFFFF" w:themeFill="background1"/>
            <w:vAlign w:val="center"/>
          </w:tcPr>
          <w:p w:rsidR="00170AAF" w:rsidRDefault="00170AAF" w:rsidP="00435914">
            <w:pPr>
              <w:spacing w:after="0" w:line="240" w:lineRule="auto"/>
              <w:jc w:val="both"/>
              <w:rPr>
                <w:rFonts w:cs="Calibri"/>
                <w:b/>
                <w:color w:val="00B050"/>
              </w:rPr>
            </w:pPr>
          </w:p>
        </w:tc>
      </w:tr>
      <w:tr w:rsidR="00C206AF" w:rsidTr="0067148A">
        <w:trPr>
          <w:trHeight w:val="20"/>
        </w:trPr>
        <w:tc>
          <w:tcPr>
            <w:tcW w:w="890" w:type="dxa"/>
            <w:vAlign w:val="center"/>
          </w:tcPr>
          <w:p w:rsidR="00C206AF" w:rsidRPr="0017554F" w:rsidRDefault="0017554F" w:rsidP="00435914">
            <w:pPr>
              <w:pStyle w:val="Heading1"/>
              <w:spacing w:before="0"/>
              <w:jc w:val="both"/>
              <w:rPr>
                <w:rFonts w:asciiTheme="minorHAnsi" w:hAnsiTheme="minorHAnsi" w:cstheme="minorHAnsi"/>
                <w:color w:val="auto"/>
                <w:sz w:val="22"/>
                <w:szCs w:val="22"/>
              </w:rPr>
            </w:pPr>
            <w:r w:rsidRPr="0017554F">
              <w:rPr>
                <w:rFonts w:asciiTheme="minorHAnsi" w:hAnsiTheme="minorHAnsi" w:cstheme="minorHAnsi"/>
                <w:color w:val="auto"/>
                <w:sz w:val="22"/>
                <w:szCs w:val="22"/>
              </w:rPr>
              <w:t>3.</w:t>
            </w:r>
          </w:p>
        </w:tc>
        <w:tc>
          <w:tcPr>
            <w:tcW w:w="5245" w:type="dxa"/>
            <w:vAlign w:val="center"/>
            <w:hideMark/>
          </w:tcPr>
          <w:p w:rsidR="004F7219" w:rsidRPr="0017554F" w:rsidRDefault="0017554F" w:rsidP="00435914">
            <w:pPr>
              <w:pStyle w:val="NoSpacing"/>
              <w:jc w:val="both"/>
              <w:rPr>
                <w:rFonts w:cstheme="minorHAnsi"/>
                <w:b/>
              </w:rPr>
            </w:pPr>
            <w:r>
              <w:rPr>
                <w:rFonts w:cstheme="minorHAnsi"/>
                <w:b/>
              </w:rPr>
              <w:t>Funkcionalne lastnosti sistema</w:t>
            </w:r>
          </w:p>
        </w:tc>
        <w:tc>
          <w:tcPr>
            <w:tcW w:w="4820" w:type="dxa"/>
          </w:tcPr>
          <w:p w:rsidR="00C206AF" w:rsidRPr="00FF55BB" w:rsidRDefault="00C206AF" w:rsidP="00435914">
            <w:pPr>
              <w:pStyle w:val="Heading1"/>
              <w:spacing w:before="0"/>
              <w:jc w:val="both"/>
              <w:rPr>
                <w:rFonts w:cs="Calibri"/>
                <w:b w:val="0"/>
                <w:color w:val="auto"/>
                <w:sz w:val="20"/>
              </w:rPr>
            </w:pPr>
          </w:p>
        </w:tc>
      </w:tr>
      <w:tr w:rsidR="00C206AF" w:rsidTr="0067148A">
        <w:trPr>
          <w:trHeight w:val="20"/>
        </w:trPr>
        <w:tc>
          <w:tcPr>
            <w:tcW w:w="890" w:type="dxa"/>
            <w:vAlign w:val="center"/>
          </w:tcPr>
          <w:p w:rsidR="00C206AF" w:rsidRPr="00D71144" w:rsidRDefault="00D71144" w:rsidP="00435914">
            <w:pPr>
              <w:spacing w:after="0" w:line="240" w:lineRule="auto"/>
              <w:jc w:val="both"/>
              <w:rPr>
                <w:rFonts w:cs="Calibri"/>
                <w:b/>
              </w:rPr>
            </w:pPr>
            <w:r w:rsidRPr="00D71144">
              <w:rPr>
                <w:rFonts w:cs="Calibri"/>
                <w:b/>
              </w:rPr>
              <w:t>3.1.</w:t>
            </w:r>
          </w:p>
        </w:tc>
        <w:tc>
          <w:tcPr>
            <w:tcW w:w="5245" w:type="dxa"/>
            <w:vAlign w:val="center"/>
          </w:tcPr>
          <w:p w:rsidR="00D84A20" w:rsidRPr="00D84A20" w:rsidRDefault="00D84A20" w:rsidP="00D84A20">
            <w:pPr>
              <w:tabs>
                <w:tab w:val="left" w:pos="295"/>
              </w:tabs>
              <w:spacing w:after="0" w:line="240" w:lineRule="auto"/>
              <w:jc w:val="both"/>
              <w:rPr>
                <w:rFonts w:cstheme="minorHAnsi"/>
                <w:sz w:val="18"/>
                <w:szCs w:val="18"/>
              </w:rPr>
            </w:pPr>
            <w:r>
              <w:rPr>
                <w:rFonts w:cstheme="minorHAnsi"/>
                <w:sz w:val="18"/>
                <w:szCs w:val="18"/>
              </w:rPr>
              <w:t>AS mora omogočati:</w:t>
            </w:r>
          </w:p>
          <w:p w:rsidR="00C206AF" w:rsidRDefault="00D84A20"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izvedbo</w:t>
            </w:r>
            <w:r w:rsidR="00C206AF" w:rsidRPr="00D71144">
              <w:rPr>
                <w:rFonts w:cstheme="minorHAnsi"/>
                <w:sz w:val="18"/>
                <w:szCs w:val="18"/>
              </w:rPr>
              <w:t xml:space="preserve"> različnih testov iz istega vzorca</w:t>
            </w:r>
            <w:r w:rsidR="00D71144">
              <w:rPr>
                <w:rFonts w:cstheme="minorHAnsi"/>
                <w:sz w:val="18"/>
                <w:szCs w:val="18"/>
              </w:rPr>
              <w:t>,</w:t>
            </w:r>
          </w:p>
          <w:p w:rsidR="00D71144" w:rsidRDefault="00D84A20"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istočasno</w:t>
            </w:r>
            <w:r w:rsidR="00D71144" w:rsidRPr="00D71144">
              <w:rPr>
                <w:rFonts w:cstheme="minorHAnsi"/>
                <w:sz w:val="18"/>
                <w:szCs w:val="18"/>
              </w:rPr>
              <w:t xml:space="preserve"> </w:t>
            </w:r>
            <w:r>
              <w:rPr>
                <w:rFonts w:cstheme="minorHAnsi"/>
                <w:sz w:val="18"/>
                <w:szCs w:val="18"/>
              </w:rPr>
              <w:t>izvedbo</w:t>
            </w:r>
            <w:r w:rsidR="00D71144" w:rsidRPr="00D71144">
              <w:rPr>
                <w:rFonts w:cstheme="minorHAnsi"/>
                <w:sz w:val="18"/>
                <w:szCs w:val="18"/>
              </w:rPr>
              <w:t xml:space="preserve"> različnih testov v različnih vzorc</w:t>
            </w:r>
            <w:r>
              <w:rPr>
                <w:rFonts w:cstheme="minorHAnsi"/>
                <w:sz w:val="18"/>
                <w:szCs w:val="18"/>
              </w:rPr>
              <w:t>ih,</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dodajanje</w:t>
            </w:r>
            <w:r w:rsidRPr="00463CD9">
              <w:rPr>
                <w:rFonts w:cstheme="minorHAnsi"/>
                <w:sz w:val="18"/>
                <w:szCs w:val="18"/>
              </w:rPr>
              <w:t xml:space="preserve"> preiskav, ko je vzorec še v procesu obdelave v analizatorju.</w:t>
            </w:r>
          </w:p>
          <w:p w:rsidR="00D84A20"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pridobitev vzorca iz AS med testiranjem brez večjih motenj preostalega procesa,</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k</w:t>
            </w:r>
            <w:r w:rsidRPr="00463CD9">
              <w:rPr>
                <w:rFonts w:cstheme="minorHAnsi"/>
                <w:sz w:val="18"/>
                <w:szCs w:val="18"/>
              </w:rPr>
              <w:t>ontinuirano testiranje posameznih vzorcev (»continuous loading«) z možnostjo testiranja v nastavitvah (»batch processing«)</w:t>
            </w:r>
            <w:r>
              <w:rPr>
                <w:rFonts w:cstheme="minorHAnsi"/>
                <w:sz w:val="18"/>
                <w:szCs w:val="18"/>
              </w:rPr>
              <w:t>,</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lastRenderedPageBreak/>
              <w:t>k</w:t>
            </w:r>
            <w:r w:rsidRPr="00463CD9">
              <w:rPr>
                <w:rFonts w:cstheme="minorHAnsi"/>
                <w:sz w:val="18"/>
                <w:szCs w:val="18"/>
              </w:rPr>
              <w:t>ontinuirano</w:t>
            </w:r>
            <w:r>
              <w:rPr>
                <w:rFonts w:cstheme="minorHAnsi"/>
                <w:sz w:val="18"/>
                <w:szCs w:val="18"/>
              </w:rPr>
              <w:t xml:space="preserve"> nalaganje potrošnega materiala</w:t>
            </w:r>
            <w:r w:rsidRPr="00463CD9">
              <w:rPr>
                <w:rFonts w:cstheme="minorHAnsi"/>
                <w:sz w:val="18"/>
                <w:szCs w:val="18"/>
              </w:rPr>
              <w:t xml:space="preserve"> tudi medtem, ko </w:t>
            </w:r>
            <w:r>
              <w:rPr>
                <w:rFonts w:cstheme="minorHAnsi"/>
                <w:sz w:val="18"/>
                <w:szCs w:val="18"/>
              </w:rPr>
              <w:t>AS</w:t>
            </w:r>
            <w:r w:rsidRPr="00463CD9">
              <w:rPr>
                <w:rFonts w:cstheme="minorHAnsi"/>
                <w:sz w:val="18"/>
                <w:szCs w:val="18"/>
              </w:rPr>
              <w:t xml:space="preserve"> dela</w:t>
            </w:r>
            <w:r>
              <w:rPr>
                <w:rFonts w:cstheme="minorHAnsi"/>
                <w:sz w:val="18"/>
                <w:szCs w:val="18"/>
              </w:rPr>
              <w:t>,</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s</w:t>
            </w:r>
            <w:r w:rsidRPr="00463CD9">
              <w:rPr>
                <w:rFonts w:cstheme="minorHAnsi"/>
                <w:sz w:val="18"/>
                <w:szCs w:val="18"/>
              </w:rPr>
              <w:t xml:space="preserve">protno sproščanje rezultatov testiranja in prenos rezultatov ter možnost prenosa drugih podatkov (n.pr. LOT reagenta, datum zapadlosti reagenta, operater, št. nastavitve, test, serijska št. aparata, čas začetka in konca testiranja ipd.) v lokalni transfuzijski informacijski sistem ali </w:t>
            </w:r>
            <w:r w:rsidR="00C76886">
              <w:rPr>
                <w:rFonts w:cstheme="minorHAnsi"/>
                <w:i/>
                <w:sz w:val="18"/>
                <w:szCs w:val="18"/>
              </w:rPr>
              <w:t>vmesnik</w:t>
            </w:r>
            <w:r>
              <w:rPr>
                <w:rFonts w:cstheme="minorHAnsi"/>
                <w:sz w:val="18"/>
                <w:szCs w:val="18"/>
              </w:rPr>
              <w:t>,</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sidRPr="00463CD9">
              <w:rPr>
                <w:rFonts w:cstheme="minorHAnsi"/>
                <w:sz w:val="18"/>
                <w:szCs w:val="18"/>
              </w:rPr>
              <w:t>prednostno testiranje vzorcev</w:t>
            </w:r>
            <w:r w:rsidR="006F6596">
              <w:rPr>
                <w:rFonts w:cstheme="minorHAnsi"/>
                <w:sz w:val="18"/>
                <w:szCs w:val="18"/>
              </w:rPr>
              <w:t xml:space="preserve"> </w:t>
            </w:r>
            <w:r w:rsidR="006F6596" w:rsidRPr="00E85DCD">
              <w:rPr>
                <w:rFonts w:cstheme="minorHAnsi"/>
                <w:sz w:val="18"/>
                <w:szCs w:val="18"/>
              </w:rPr>
              <w:t>brez intervencije uporabnika</w:t>
            </w:r>
            <w:r w:rsidRPr="00E85DCD">
              <w:rPr>
                <w:rFonts w:cstheme="minorHAnsi"/>
                <w:sz w:val="18"/>
                <w:szCs w:val="18"/>
              </w:rPr>
              <w:t>,</w:t>
            </w:r>
            <w:r w:rsidRPr="00463CD9">
              <w:rPr>
                <w:rFonts w:cstheme="minorHAnsi"/>
                <w:sz w:val="18"/>
                <w:szCs w:val="18"/>
              </w:rPr>
              <w:t xml:space="preserve"> za katere so naročene preiskave nujne</w:t>
            </w:r>
            <w:r>
              <w:rPr>
                <w:rFonts w:cstheme="minorHAnsi"/>
                <w:sz w:val="18"/>
                <w:szCs w:val="18"/>
              </w:rPr>
              <w:t>,</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sidRPr="00841C99">
              <w:rPr>
                <w:rFonts w:cstheme="minorHAnsi"/>
                <w:sz w:val="18"/>
                <w:szCs w:val="18"/>
              </w:rPr>
              <w:t>spremembo statusa nujnosti testiranega vzorca iz ne</w:t>
            </w:r>
            <w:r w:rsidR="00C76886">
              <w:rPr>
                <w:rFonts w:cstheme="minorHAnsi"/>
                <w:sz w:val="18"/>
                <w:szCs w:val="18"/>
              </w:rPr>
              <w:t>-</w:t>
            </w:r>
            <w:r>
              <w:rPr>
                <w:rFonts w:cstheme="minorHAnsi"/>
                <w:sz w:val="18"/>
                <w:szCs w:val="18"/>
              </w:rPr>
              <w:t>nujno v nujno,</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avtomatsko interpretacijo rezultatov z možnostjo nastavitve,</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dvostopenjsko potrjevanje rezultatov s prvim in drugim potrjevalcem,</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popolno sledljivost in arhiviranje podatkov ter opravljenih preiskav,</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sidRPr="00463CD9">
              <w:rPr>
                <w:rFonts w:cstheme="minorHAnsi"/>
                <w:sz w:val="18"/>
                <w:szCs w:val="18"/>
              </w:rPr>
              <w:t>signale o poteku dela oz. o napakah (alarm)</w:t>
            </w:r>
            <w:r>
              <w:rPr>
                <w:rFonts w:cstheme="minorHAnsi"/>
                <w:sz w:val="18"/>
                <w:szCs w:val="18"/>
              </w:rPr>
              <w:t>,</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delovanje</w:t>
            </w:r>
            <w:r w:rsidRPr="00463CD9">
              <w:rPr>
                <w:rFonts w:cstheme="minorHAnsi"/>
                <w:sz w:val="18"/>
                <w:szCs w:val="18"/>
              </w:rPr>
              <w:t xml:space="preserve"> brez omejitev </w:t>
            </w:r>
            <w:r w:rsidRPr="00E85DCD">
              <w:rPr>
                <w:rFonts w:cstheme="minorHAnsi"/>
                <w:sz w:val="18"/>
                <w:szCs w:val="18"/>
              </w:rPr>
              <w:t xml:space="preserve">na </w:t>
            </w:r>
            <w:r w:rsidR="006F6596" w:rsidRPr="00E85DCD">
              <w:rPr>
                <w:rFonts w:cstheme="minorHAnsi"/>
                <w:sz w:val="18"/>
                <w:szCs w:val="18"/>
              </w:rPr>
              <w:t xml:space="preserve">sobni </w:t>
            </w:r>
            <w:r w:rsidR="006F6596">
              <w:rPr>
                <w:rFonts w:cstheme="minorHAnsi"/>
                <w:sz w:val="18"/>
                <w:szCs w:val="18"/>
              </w:rPr>
              <w:t>temperaturi</w:t>
            </w:r>
            <w:r>
              <w:rPr>
                <w:rFonts w:cstheme="minorHAnsi"/>
                <w:sz w:val="18"/>
                <w:szCs w:val="18"/>
              </w:rPr>
              <w:t>,</w:t>
            </w:r>
          </w:p>
          <w:p w:rsidR="00F6474F" w:rsidRPr="00D71144" w:rsidRDefault="00F6474F" w:rsidP="00435914">
            <w:pPr>
              <w:pStyle w:val="ListParagraph"/>
              <w:numPr>
                <w:ilvl w:val="0"/>
                <w:numId w:val="43"/>
              </w:numPr>
              <w:tabs>
                <w:tab w:val="left" w:pos="295"/>
              </w:tabs>
              <w:spacing w:after="0" w:line="240" w:lineRule="auto"/>
              <w:jc w:val="both"/>
              <w:rPr>
                <w:rFonts w:cstheme="minorHAnsi"/>
                <w:sz w:val="18"/>
                <w:szCs w:val="18"/>
              </w:rPr>
            </w:pPr>
            <w:r w:rsidRPr="00841C99">
              <w:rPr>
                <w:rFonts w:cstheme="minorHAnsi"/>
                <w:sz w:val="18"/>
                <w:szCs w:val="18"/>
              </w:rPr>
              <w:t>direktno povezavo odpadlih tekočin v komunalni odtok (v kolikor je odpadne tekočine iz analizatorja glede na okoljevarstvene kriterije varno odstranjevati v  komunalni odtok</w:t>
            </w:r>
            <w:r w:rsidR="00503131">
              <w:rPr>
                <w:rFonts w:cstheme="minorHAnsi"/>
                <w:sz w:val="18"/>
                <w:szCs w:val="18"/>
              </w:rPr>
              <w:t>).</w:t>
            </w:r>
          </w:p>
        </w:tc>
        <w:tc>
          <w:tcPr>
            <w:tcW w:w="4820" w:type="dxa"/>
          </w:tcPr>
          <w:p w:rsidR="00C206AF" w:rsidRDefault="00C206AF" w:rsidP="00435914">
            <w:pPr>
              <w:tabs>
                <w:tab w:val="left" w:pos="295"/>
              </w:tabs>
              <w:spacing w:after="0" w:line="240" w:lineRule="auto"/>
              <w:jc w:val="both"/>
              <w:rPr>
                <w:rFonts w:cs="Calibri"/>
                <w:b/>
                <w:sz w:val="20"/>
                <w:szCs w:val="28"/>
              </w:rPr>
            </w:pPr>
          </w:p>
        </w:tc>
      </w:tr>
      <w:tr w:rsidR="00873B06" w:rsidTr="0067148A">
        <w:trPr>
          <w:trHeight w:val="20"/>
        </w:trPr>
        <w:tc>
          <w:tcPr>
            <w:tcW w:w="890" w:type="dxa"/>
            <w:vAlign w:val="center"/>
          </w:tcPr>
          <w:p w:rsidR="00873B06" w:rsidRPr="00D71144" w:rsidRDefault="00D71144" w:rsidP="00435914">
            <w:pPr>
              <w:spacing w:after="0" w:line="240" w:lineRule="auto"/>
              <w:jc w:val="both"/>
              <w:rPr>
                <w:rFonts w:cs="Calibri"/>
                <w:b/>
              </w:rPr>
            </w:pPr>
            <w:r w:rsidRPr="00D71144">
              <w:rPr>
                <w:rFonts w:cs="Calibri"/>
                <w:b/>
              </w:rPr>
              <w:lastRenderedPageBreak/>
              <w:t>3.2.</w:t>
            </w:r>
          </w:p>
        </w:tc>
        <w:tc>
          <w:tcPr>
            <w:tcW w:w="5245" w:type="dxa"/>
            <w:vAlign w:val="center"/>
          </w:tcPr>
          <w:p w:rsidR="00873B06" w:rsidRPr="00463CD9" w:rsidRDefault="0054718D" w:rsidP="00F4187F">
            <w:pPr>
              <w:tabs>
                <w:tab w:val="left" w:pos="295"/>
              </w:tabs>
              <w:spacing w:after="0" w:line="240" w:lineRule="auto"/>
              <w:jc w:val="both"/>
              <w:rPr>
                <w:rFonts w:cstheme="minorHAnsi"/>
                <w:sz w:val="18"/>
                <w:szCs w:val="18"/>
              </w:rPr>
            </w:pPr>
            <w:r>
              <w:rPr>
                <w:rFonts w:cstheme="minorHAnsi"/>
                <w:sz w:val="18"/>
                <w:szCs w:val="18"/>
              </w:rPr>
              <w:t>Velikost AS mora ustrezati prostorskim danostim, kamor bomo postavili AS.</w:t>
            </w:r>
            <w:r w:rsidR="00F4187F">
              <w:rPr>
                <w:rFonts w:cstheme="minorHAnsi"/>
                <w:sz w:val="18"/>
                <w:szCs w:val="18"/>
              </w:rPr>
              <w:t xml:space="preserve"> </w:t>
            </w:r>
            <w:r w:rsidR="00F4187F" w:rsidRPr="00F4187F">
              <w:rPr>
                <w:rFonts w:cstheme="minorHAnsi"/>
                <w:sz w:val="18"/>
                <w:szCs w:val="18"/>
              </w:rPr>
              <w:t xml:space="preserve">Površina </w:t>
            </w:r>
            <w:r w:rsidR="00F4187F">
              <w:rPr>
                <w:rFonts w:cstheme="minorHAnsi"/>
                <w:sz w:val="18"/>
                <w:szCs w:val="18"/>
              </w:rPr>
              <w:t>celotnega laboratorija je</w:t>
            </w:r>
            <w:r w:rsidR="00F4187F" w:rsidRPr="00F4187F">
              <w:rPr>
                <w:rFonts w:cstheme="minorHAnsi"/>
                <w:sz w:val="18"/>
                <w:szCs w:val="18"/>
              </w:rPr>
              <w:t xml:space="preserve"> 40 m</w:t>
            </w:r>
            <w:r w:rsidR="00F4187F" w:rsidRPr="00F4187F">
              <w:rPr>
                <w:rFonts w:cstheme="minorHAnsi"/>
                <w:sz w:val="18"/>
                <w:szCs w:val="18"/>
                <w:vertAlign w:val="superscript"/>
              </w:rPr>
              <w:t>2</w:t>
            </w:r>
            <w:r w:rsidR="00F4187F" w:rsidRPr="00F4187F">
              <w:rPr>
                <w:rFonts w:cstheme="minorHAnsi"/>
                <w:sz w:val="18"/>
                <w:szCs w:val="18"/>
              </w:rPr>
              <w:t>, razpoložljiva površina za postavitev analizatorja</w:t>
            </w:r>
            <w:r w:rsidR="00F4187F">
              <w:rPr>
                <w:rFonts w:cstheme="minorHAnsi"/>
                <w:sz w:val="18"/>
                <w:szCs w:val="18"/>
              </w:rPr>
              <w:t xml:space="preserve"> je</w:t>
            </w:r>
            <w:r w:rsidR="00530728">
              <w:rPr>
                <w:rFonts w:cstheme="minorHAnsi"/>
                <w:sz w:val="18"/>
                <w:szCs w:val="18"/>
              </w:rPr>
              <w:t xml:space="preserve"> </w:t>
            </w:r>
            <w:r w:rsidR="00F4187F" w:rsidRPr="00F4187F">
              <w:rPr>
                <w:rFonts w:cstheme="minorHAnsi"/>
                <w:sz w:val="18"/>
                <w:szCs w:val="18"/>
              </w:rPr>
              <w:t>10 m</w:t>
            </w:r>
            <w:r w:rsidR="00F4187F" w:rsidRPr="00F4187F">
              <w:rPr>
                <w:rFonts w:cstheme="minorHAnsi"/>
                <w:sz w:val="18"/>
                <w:szCs w:val="18"/>
                <w:vertAlign w:val="superscript"/>
              </w:rPr>
              <w:t>2</w:t>
            </w:r>
            <w:r w:rsidR="00F4187F">
              <w:rPr>
                <w:rFonts w:cstheme="minorHAnsi"/>
                <w:sz w:val="18"/>
                <w:szCs w:val="18"/>
              </w:rPr>
              <w:t>.</w:t>
            </w:r>
          </w:p>
        </w:tc>
        <w:tc>
          <w:tcPr>
            <w:tcW w:w="4820" w:type="dxa"/>
          </w:tcPr>
          <w:p w:rsidR="00873B06" w:rsidRDefault="00873B06" w:rsidP="00435914">
            <w:pPr>
              <w:tabs>
                <w:tab w:val="left" w:pos="295"/>
              </w:tabs>
              <w:spacing w:after="0" w:line="240" w:lineRule="auto"/>
              <w:jc w:val="both"/>
              <w:rPr>
                <w:rFonts w:cs="Calibri"/>
                <w:b/>
                <w:sz w:val="20"/>
                <w:szCs w:val="28"/>
              </w:rPr>
            </w:pPr>
          </w:p>
        </w:tc>
      </w:tr>
      <w:tr w:rsidR="000C5283" w:rsidTr="0067148A">
        <w:trPr>
          <w:trHeight w:val="20"/>
        </w:trPr>
        <w:tc>
          <w:tcPr>
            <w:tcW w:w="890" w:type="dxa"/>
            <w:vAlign w:val="center"/>
          </w:tcPr>
          <w:p w:rsidR="000C5283" w:rsidRPr="00841C99" w:rsidRDefault="000C5283" w:rsidP="00435914">
            <w:pPr>
              <w:spacing w:after="0" w:line="240" w:lineRule="auto"/>
              <w:jc w:val="both"/>
              <w:rPr>
                <w:rFonts w:cs="Calibri"/>
                <w:b/>
              </w:rPr>
            </w:pPr>
            <w:r w:rsidRPr="00841C99">
              <w:rPr>
                <w:rFonts w:cs="Calibri"/>
                <w:b/>
              </w:rPr>
              <w:t>3.3.</w:t>
            </w:r>
          </w:p>
        </w:tc>
        <w:tc>
          <w:tcPr>
            <w:tcW w:w="5245" w:type="dxa"/>
            <w:vAlign w:val="center"/>
          </w:tcPr>
          <w:p w:rsidR="000C5283" w:rsidRPr="00841C99" w:rsidRDefault="0054718D" w:rsidP="00435914">
            <w:pPr>
              <w:tabs>
                <w:tab w:val="left" w:pos="295"/>
              </w:tabs>
              <w:spacing w:after="0" w:line="240" w:lineRule="auto"/>
              <w:jc w:val="both"/>
              <w:rPr>
                <w:rFonts w:cstheme="minorHAnsi"/>
                <w:sz w:val="18"/>
                <w:szCs w:val="18"/>
              </w:rPr>
            </w:pPr>
            <w:r w:rsidRPr="00B66194">
              <w:rPr>
                <w:rFonts w:cstheme="minorHAnsi"/>
                <w:sz w:val="18"/>
                <w:szCs w:val="18"/>
              </w:rPr>
              <w:t xml:space="preserve">Sistemu morajo biti priložena osnovna navodila za uporabo v slovenskem jeziku, originalna navodila za ravnanje </w:t>
            </w:r>
            <w:r w:rsidRPr="00C366A8">
              <w:rPr>
                <w:rFonts w:cstheme="minorHAnsi"/>
                <w:sz w:val="18"/>
                <w:szCs w:val="18"/>
              </w:rPr>
              <w:t>z analizatorjem</w:t>
            </w:r>
            <w:r w:rsidRPr="00B66194">
              <w:rPr>
                <w:rFonts w:cstheme="minorHAnsi"/>
                <w:sz w:val="18"/>
                <w:szCs w:val="18"/>
              </w:rPr>
              <w:t xml:space="preserve"> in z</w:t>
            </w:r>
            <w:r>
              <w:rPr>
                <w:rFonts w:cstheme="minorHAnsi"/>
                <w:sz w:val="18"/>
                <w:szCs w:val="18"/>
              </w:rPr>
              <w:t>a reagente (»Package Insert«)</w:t>
            </w:r>
            <w:r w:rsidRPr="00B66194">
              <w:rPr>
                <w:rFonts w:cstheme="minorHAnsi"/>
                <w:sz w:val="18"/>
                <w:szCs w:val="18"/>
              </w:rPr>
              <w:t xml:space="preserve"> so lahko v angleščini</w:t>
            </w:r>
            <w:r>
              <w:rPr>
                <w:rFonts w:cstheme="minorHAnsi"/>
                <w:sz w:val="18"/>
                <w:szCs w:val="18"/>
              </w:rPr>
              <w:t>.</w:t>
            </w:r>
          </w:p>
        </w:tc>
        <w:tc>
          <w:tcPr>
            <w:tcW w:w="4820" w:type="dxa"/>
          </w:tcPr>
          <w:p w:rsidR="000C5283" w:rsidRDefault="000C5283" w:rsidP="00435914">
            <w:pPr>
              <w:tabs>
                <w:tab w:val="left" w:pos="295"/>
              </w:tabs>
              <w:spacing w:after="0" w:line="240" w:lineRule="auto"/>
              <w:jc w:val="both"/>
              <w:rPr>
                <w:rFonts w:cs="Calibri"/>
                <w:b/>
                <w:sz w:val="20"/>
                <w:szCs w:val="28"/>
              </w:rPr>
            </w:pPr>
          </w:p>
        </w:tc>
      </w:tr>
      <w:tr w:rsidR="00C206AF" w:rsidTr="0067148A">
        <w:trPr>
          <w:trHeight w:val="20"/>
        </w:trPr>
        <w:tc>
          <w:tcPr>
            <w:tcW w:w="890" w:type="dxa"/>
            <w:vAlign w:val="center"/>
          </w:tcPr>
          <w:p w:rsidR="00C206AF" w:rsidRPr="00AE3BD6" w:rsidRDefault="00AE3BD6" w:rsidP="00435914">
            <w:pPr>
              <w:spacing w:after="0" w:line="240" w:lineRule="auto"/>
              <w:jc w:val="both"/>
              <w:rPr>
                <w:rFonts w:cs="Calibri"/>
                <w:b/>
              </w:rPr>
            </w:pPr>
            <w:r w:rsidRPr="00AE3BD6">
              <w:rPr>
                <w:rFonts w:cs="Calibri"/>
                <w:b/>
              </w:rPr>
              <w:t>4.</w:t>
            </w:r>
          </w:p>
        </w:tc>
        <w:tc>
          <w:tcPr>
            <w:tcW w:w="5245" w:type="dxa"/>
            <w:vAlign w:val="center"/>
          </w:tcPr>
          <w:p w:rsidR="00C206AF" w:rsidRPr="00503131" w:rsidRDefault="00AE3BD6" w:rsidP="00503131">
            <w:pPr>
              <w:tabs>
                <w:tab w:val="left" w:pos="295"/>
              </w:tabs>
              <w:spacing w:after="0" w:line="240" w:lineRule="auto"/>
              <w:jc w:val="both"/>
              <w:rPr>
                <w:rFonts w:cstheme="minorHAnsi"/>
                <w:b/>
              </w:rPr>
            </w:pPr>
            <w:r w:rsidRPr="00503131">
              <w:rPr>
                <w:rFonts w:cstheme="minorHAnsi"/>
                <w:b/>
              </w:rPr>
              <w:t>Reagenti in potrošni material</w:t>
            </w:r>
          </w:p>
        </w:tc>
        <w:tc>
          <w:tcPr>
            <w:tcW w:w="4820" w:type="dxa"/>
          </w:tcPr>
          <w:p w:rsidR="00C206AF" w:rsidRDefault="00C206AF" w:rsidP="00435914">
            <w:pPr>
              <w:tabs>
                <w:tab w:val="left" w:pos="295"/>
              </w:tabs>
              <w:spacing w:after="0" w:line="240" w:lineRule="auto"/>
              <w:jc w:val="both"/>
              <w:rPr>
                <w:rFonts w:cs="Calibri"/>
                <w:b/>
                <w:sz w:val="20"/>
                <w:szCs w:val="28"/>
              </w:rPr>
            </w:pPr>
          </w:p>
        </w:tc>
      </w:tr>
      <w:tr w:rsidR="00C206AF" w:rsidTr="0067148A">
        <w:trPr>
          <w:trHeight w:val="20"/>
        </w:trPr>
        <w:tc>
          <w:tcPr>
            <w:tcW w:w="890" w:type="dxa"/>
            <w:vAlign w:val="center"/>
          </w:tcPr>
          <w:p w:rsidR="00C206AF" w:rsidRPr="001C588F" w:rsidRDefault="001C588F" w:rsidP="00435914">
            <w:pPr>
              <w:spacing w:after="0" w:line="240" w:lineRule="auto"/>
              <w:jc w:val="both"/>
              <w:rPr>
                <w:rFonts w:cs="Calibri"/>
                <w:b/>
              </w:rPr>
            </w:pPr>
            <w:r w:rsidRPr="001C588F">
              <w:rPr>
                <w:rFonts w:cs="Calibri"/>
                <w:b/>
              </w:rPr>
              <w:t>4.1.</w:t>
            </w:r>
          </w:p>
        </w:tc>
        <w:tc>
          <w:tcPr>
            <w:tcW w:w="5245" w:type="dxa"/>
            <w:vAlign w:val="center"/>
          </w:tcPr>
          <w:p w:rsidR="004200AF" w:rsidRPr="00463CD9" w:rsidRDefault="00435914" w:rsidP="0054718D">
            <w:pPr>
              <w:tabs>
                <w:tab w:val="left" w:pos="295"/>
              </w:tabs>
              <w:spacing w:after="0" w:line="240" w:lineRule="auto"/>
              <w:jc w:val="both"/>
              <w:rPr>
                <w:rFonts w:cstheme="minorHAnsi"/>
                <w:sz w:val="18"/>
                <w:szCs w:val="18"/>
              </w:rPr>
            </w:pPr>
            <w:r>
              <w:rPr>
                <w:rFonts w:cstheme="minorHAnsi"/>
                <w:sz w:val="18"/>
                <w:szCs w:val="18"/>
              </w:rPr>
              <w:t>AS,</w:t>
            </w:r>
            <w:r w:rsidR="001C588F" w:rsidRPr="00463CD9">
              <w:rPr>
                <w:rFonts w:cstheme="minorHAnsi"/>
                <w:sz w:val="18"/>
                <w:szCs w:val="18"/>
              </w:rPr>
              <w:t xml:space="preserve"> reagenti, tekočine in potrošni material morajo biti primerni za testiranje</w:t>
            </w:r>
            <w:r w:rsidR="0054718D">
              <w:rPr>
                <w:rFonts w:cstheme="minorHAnsi"/>
                <w:sz w:val="18"/>
                <w:szCs w:val="18"/>
              </w:rPr>
              <w:t xml:space="preserve"> pacientov</w:t>
            </w:r>
            <w:r w:rsidR="004200AF" w:rsidRPr="00463CD9">
              <w:rPr>
                <w:rFonts w:cstheme="minorHAnsi"/>
                <w:sz w:val="18"/>
                <w:szCs w:val="18"/>
              </w:rPr>
              <w:t>.</w:t>
            </w:r>
          </w:p>
        </w:tc>
        <w:tc>
          <w:tcPr>
            <w:tcW w:w="4820" w:type="dxa"/>
          </w:tcPr>
          <w:p w:rsidR="00C206AF" w:rsidRDefault="00C206AF" w:rsidP="00435914">
            <w:pPr>
              <w:tabs>
                <w:tab w:val="left" w:pos="295"/>
              </w:tabs>
              <w:spacing w:after="0" w:line="240" w:lineRule="auto"/>
              <w:jc w:val="both"/>
              <w:rPr>
                <w:rFonts w:cs="Calibri"/>
                <w:b/>
                <w:sz w:val="20"/>
                <w:szCs w:val="28"/>
              </w:rPr>
            </w:pPr>
          </w:p>
        </w:tc>
      </w:tr>
      <w:tr w:rsidR="00FF55BB" w:rsidRPr="00C206AF" w:rsidTr="0067148A">
        <w:trPr>
          <w:trHeight w:val="348"/>
        </w:trPr>
        <w:tc>
          <w:tcPr>
            <w:tcW w:w="890" w:type="dxa"/>
            <w:vAlign w:val="center"/>
          </w:tcPr>
          <w:p w:rsidR="00FF55BB" w:rsidRPr="00C206AF" w:rsidRDefault="004200AF" w:rsidP="00435914">
            <w:pPr>
              <w:spacing w:after="0" w:line="240" w:lineRule="auto"/>
              <w:jc w:val="both"/>
              <w:rPr>
                <w:rFonts w:cs="Calibri"/>
                <w:b/>
              </w:rPr>
            </w:pPr>
            <w:r>
              <w:rPr>
                <w:rFonts w:cs="Calibri"/>
                <w:b/>
              </w:rPr>
              <w:t>4.</w:t>
            </w:r>
            <w:r w:rsidR="00FF55BB" w:rsidRPr="00C206AF">
              <w:rPr>
                <w:rFonts w:cs="Calibri"/>
                <w:b/>
              </w:rPr>
              <w:t>2.</w:t>
            </w:r>
          </w:p>
        </w:tc>
        <w:tc>
          <w:tcPr>
            <w:tcW w:w="5245" w:type="dxa"/>
            <w:vAlign w:val="center"/>
            <w:hideMark/>
          </w:tcPr>
          <w:p w:rsidR="00463CD9" w:rsidRPr="003F07BF" w:rsidRDefault="004200AF" w:rsidP="00435914">
            <w:pPr>
              <w:tabs>
                <w:tab w:val="left" w:pos="295"/>
              </w:tabs>
              <w:spacing w:after="0" w:line="240" w:lineRule="auto"/>
              <w:jc w:val="both"/>
              <w:rPr>
                <w:sz w:val="18"/>
                <w:szCs w:val="18"/>
              </w:rPr>
            </w:pPr>
            <w:r w:rsidRPr="003F07BF">
              <w:rPr>
                <w:sz w:val="18"/>
                <w:szCs w:val="18"/>
              </w:rPr>
              <w:t>Reagenti morajo biti proizvedeni in razdeljeni  po zahtevah</w:t>
            </w:r>
          </w:p>
          <w:p w:rsidR="00463CD9" w:rsidRPr="003F07BF" w:rsidRDefault="003F07BF" w:rsidP="00435914">
            <w:pPr>
              <w:tabs>
                <w:tab w:val="left" w:pos="295"/>
              </w:tabs>
              <w:spacing w:after="0" w:line="240" w:lineRule="auto"/>
              <w:jc w:val="both"/>
              <w:rPr>
                <w:sz w:val="18"/>
                <w:szCs w:val="18"/>
              </w:rPr>
            </w:pPr>
            <w:r w:rsidRPr="003F07BF">
              <w:rPr>
                <w:sz w:val="18"/>
                <w:szCs w:val="18"/>
              </w:rPr>
              <w:t>Uredbe</w:t>
            </w:r>
            <w:r w:rsidR="0065500C" w:rsidRPr="003F07BF">
              <w:rPr>
                <w:sz w:val="18"/>
                <w:szCs w:val="18"/>
              </w:rPr>
              <w:t xml:space="preserve"> (EU)2017/746 Evropskega parlamenta in</w:t>
            </w:r>
          </w:p>
          <w:p w:rsidR="0065500C" w:rsidRPr="00463CD9" w:rsidRDefault="003F07BF" w:rsidP="00435914">
            <w:pPr>
              <w:tabs>
                <w:tab w:val="left" w:pos="295"/>
              </w:tabs>
              <w:spacing w:after="0" w:line="240" w:lineRule="auto"/>
              <w:jc w:val="both"/>
              <w:rPr>
                <w:sz w:val="18"/>
                <w:szCs w:val="18"/>
              </w:rPr>
            </w:pPr>
            <w:r w:rsidRPr="003F07BF">
              <w:rPr>
                <w:sz w:val="18"/>
                <w:szCs w:val="18"/>
              </w:rPr>
              <w:t>S</w:t>
            </w:r>
            <w:r w:rsidR="0065500C" w:rsidRPr="003F07BF">
              <w:rPr>
                <w:sz w:val="18"/>
                <w:szCs w:val="18"/>
              </w:rPr>
              <w:t>veta</w:t>
            </w:r>
            <w:r w:rsidRPr="003F07BF">
              <w:rPr>
                <w:sz w:val="18"/>
                <w:szCs w:val="18"/>
              </w:rPr>
              <w:t xml:space="preserve"> o </w:t>
            </w:r>
            <w:r w:rsidRPr="003F07BF">
              <w:rPr>
                <w:i/>
                <w:sz w:val="18"/>
                <w:szCs w:val="18"/>
              </w:rPr>
              <w:t>in-vitro</w:t>
            </w:r>
            <w:r w:rsidRPr="003F07BF">
              <w:rPr>
                <w:sz w:val="18"/>
                <w:szCs w:val="18"/>
              </w:rPr>
              <w:t xml:space="preserve"> diagnostičnih medicinskih pripomočkih</w:t>
            </w:r>
            <w:r w:rsidR="0065500C" w:rsidRPr="003F07BF">
              <w:rPr>
                <w:sz w:val="18"/>
                <w:szCs w:val="18"/>
              </w:rPr>
              <w:t>.</w:t>
            </w:r>
          </w:p>
        </w:tc>
        <w:tc>
          <w:tcPr>
            <w:tcW w:w="4820" w:type="dxa"/>
          </w:tcPr>
          <w:p w:rsidR="00FF55BB" w:rsidRPr="00C206AF" w:rsidRDefault="00FF55BB" w:rsidP="00435914">
            <w:pPr>
              <w:tabs>
                <w:tab w:val="left" w:pos="295"/>
              </w:tabs>
              <w:spacing w:after="0" w:line="240" w:lineRule="auto"/>
              <w:jc w:val="both"/>
              <w:rPr>
                <w:rFonts w:cs="Calibri"/>
                <w:b/>
              </w:rPr>
            </w:pPr>
          </w:p>
        </w:tc>
      </w:tr>
      <w:tr w:rsidR="00FF55BB" w:rsidTr="0067148A">
        <w:trPr>
          <w:trHeight w:val="348"/>
        </w:trPr>
        <w:tc>
          <w:tcPr>
            <w:tcW w:w="890" w:type="dxa"/>
            <w:vAlign w:val="center"/>
          </w:tcPr>
          <w:p w:rsidR="00FF55BB" w:rsidRPr="0065500C" w:rsidRDefault="004200AF" w:rsidP="00435914">
            <w:pPr>
              <w:spacing w:after="0" w:line="240" w:lineRule="auto"/>
              <w:jc w:val="both"/>
              <w:rPr>
                <w:rFonts w:cs="Calibri"/>
                <w:b/>
              </w:rPr>
            </w:pPr>
            <w:r w:rsidRPr="0065500C">
              <w:rPr>
                <w:rFonts w:cs="Calibri"/>
                <w:b/>
              </w:rPr>
              <w:t>4.3.</w:t>
            </w:r>
          </w:p>
        </w:tc>
        <w:tc>
          <w:tcPr>
            <w:tcW w:w="5245" w:type="dxa"/>
            <w:vAlign w:val="center"/>
          </w:tcPr>
          <w:p w:rsidR="00FF55BB" w:rsidRPr="00463CD9" w:rsidRDefault="00FF55BB" w:rsidP="00435914">
            <w:pPr>
              <w:tabs>
                <w:tab w:val="left" w:pos="295"/>
              </w:tabs>
              <w:spacing w:after="0" w:line="240" w:lineRule="auto"/>
              <w:jc w:val="both"/>
              <w:rPr>
                <w:rFonts w:cstheme="minorHAnsi"/>
                <w:b/>
                <w:sz w:val="18"/>
                <w:szCs w:val="18"/>
              </w:rPr>
            </w:pPr>
            <w:r w:rsidRPr="00463CD9">
              <w:rPr>
                <w:rFonts w:cstheme="minorHAnsi"/>
                <w:sz w:val="18"/>
                <w:szCs w:val="18"/>
              </w:rPr>
              <w:t>Imeti morajo CE certifikat (Conformité Européene), izdan od pristojne institucije v EU</w:t>
            </w:r>
            <w:r w:rsidR="006B1231" w:rsidRPr="00463CD9">
              <w:rPr>
                <w:rFonts w:cstheme="minorHAnsi"/>
                <w:sz w:val="18"/>
                <w:szCs w:val="18"/>
              </w:rPr>
              <w:t>.</w:t>
            </w:r>
          </w:p>
        </w:tc>
        <w:tc>
          <w:tcPr>
            <w:tcW w:w="4820" w:type="dxa"/>
          </w:tcPr>
          <w:p w:rsidR="00FF55BB" w:rsidRDefault="00FF55BB" w:rsidP="00435914">
            <w:pPr>
              <w:tabs>
                <w:tab w:val="left" w:pos="295"/>
              </w:tabs>
              <w:spacing w:after="0" w:line="240" w:lineRule="auto"/>
              <w:jc w:val="both"/>
              <w:rPr>
                <w:rFonts w:cs="Calibri"/>
                <w:b/>
                <w:sz w:val="20"/>
                <w:szCs w:val="28"/>
              </w:rPr>
            </w:pPr>
          </w:p>
        </w:tc>
      </w:tr>
      <w:tr w:rsidR="00BD7DDA" w:rsidTr="0067148A">
        <w:trPr>
          <w:trHeight w:val="27"/>
        </w:trPr>
        <w:tc>
          <w:tcPr>
            <w:tcW w:w="890" w:type="dxa"/>
            <w:vAlign w:val="center"/>
          </w:tcPr>
          <w:p w:rsidR="00BD7DDA" w:rsidRDefault="0065500C" w:rsidP="00435914">
            <w:pPr>
              <w:spacing w:after="0" w:line="240" w:lineRule="auto"/>
              <w:jc w:val="both"/>
              <w:rPr>
                <w:rFonts w:cs="Calibri"/>
                <w:b/>
                <w:sz w:val="20"/>
                <w:szCs w:val="28"/>
              </w:rPr>
            </w:pPr>
            <w:r>
              <w:rPr>
                <w:rFonts w:cs="Calibri"/>
                <w:b/>
                <w:sz w:val="20"/>
                <w:szCs w:val="28"/>
              </w:rPr>
              <w:t>4.4.</w:t>
            </w:r>
          </w:p>
        </w:tc>
        <w:tc>
          <w:tcPr>
            <w:tcW w:w="5245" w:type="dxa"/>
            <w:vAlign w:val="center"/>
          </w:tcPr>
          <w:p w:rsidR="00BD7DDA" w:rsidRPr="00463CD9" w:rsidRDefault="00BD7DDA" w:rsidP="00435914">
            <w:pPr>
              <w:tabs>
                <w:tab w:val="left" w:pos="295"/>
              </w:tabs>
              <w:spacing w:after="0" w:line="240" w:lineRule="auto"/>
              <w:jc w:val="both"/>
              <w:rPr>
                <w:rFonts w:cstheme="minorHAnsi"/>
                <w:sz w:val="18"/>
                <w:szCs w:val="18"/>
              </w:rPr>
            </w:pPr>
            <w:r w:rsidRPr="00463CD9">
              <w:rPr>
                <w:rFonts w:cstheme="minorHAnsi"/>
                <w:sz w:val="18"/>
                <w:szCs w:val="18"/>
              </w:rPr>
              <w:t>Ponudbi morajo biti priloženi vsi varnostni listi za reagente</w:t>
            </w:r>
            <w:r w:rsidR="006B1231" w:rsidRPr="00463CD9">
              <w:rPr>
                <w:rFonts w:cstheme="minorHAnsi"/>
                <w:sz w:val="18"/>
                <w:szCs w:val="18"/>
              </w:rPr>
              <w:t>.</w:t>
            </w:r>
          </w:p>
        </w:tc>
        <w:tc>
          <w:tcPr>
            <w:tcW w:w="4820" w:type="dxa"/>
          </w:tcPr>
          <w:p w:rsidR="00BD7DDA" w:rsidRDefault="00BD7DDA" w:rsidP="00435914">
            <w:pPr>
              <w:tabs>
                <w:tab w:val="left" w:pos="295"/>
              </w:tabs>
              <w:spacing w:after="0" w:line="240" w:lineRule="auto"/>
              <w:jc w:val="both"/>
              <w:rPr>
                <w:rFonts w:cs="Calibri"/>
                <w:b/>
                <w:sz w:val="20"/>
                <w:szCs w:val="28"/>
              </w:rPr>
            </w:pPr>
          </w:p>
        </w:tc>
      </w:tr>
      <w:tr w:rsidR="00FF55BB" w:rsidTr="0067148A">
        <w:trPr>
          <w:trHeight w:val="20"/>
        </w:trPr>
        <w:tc>
          <w:tcPr>
            <w:tcW w:w="890" w:type="dxa"/>
            <w:vAlign w:val="center"/>
          </w:tcPr>
          <w:p w:rsidR="00FF55BB" w:rsidRDefault="0065500C" w:rsidP="00435914">
            <w:pPr>
              <w:spacing w:after="0" w:line="240" w:lineRule="auto"/>
              <w:jc w:val="both"/>
              <w:rPr>
                <w:rFonts w:cs="Calibri"/>
                <w:b/>
                <w:sz w:val="20"/>
                <w:szCs w:val="28"/>
              </w:rPr>
            </w:pPr>
            <w:r>
              <w:rPr>
                <w:rFonts w:cs="Calibri"/>
                <w:b/>
                <w:sz w:val="20"/>
                <w:szCs w:val="28"/>
              </w:rPr>
              <w:t>4.5.</w:t>
            </w:r>
          </w:p>
        </w:tc>
        <w:tc>
          <w:tcPr>
            <w:tcW w:w="5245" w:type="dxa"/>
            <w:vAlign w:val="center"/>
          </w:tcPr>
          <w:p w:rsidR="00FF55BB" w:rsidRPr="00463CD9" w:rsidRDefault="0065500C" w:rsidP="00435914">
            <w:pPr>
              <w:tabs>
                <w:tab w:val="left" w:pos="295"/>
              </w:tabs>
              <w:spacing w:after="0" w:line="240" w:lineRule="auto"/>
              <w:jc w:val="both"/>
              <w:rPr>
                <w:rFonts w:cstheme="minorHAnsi"/>
                <w:sz w:val="18"/>
                <w:szCs w:val="18"/>
              </w:rPr>
            </w:pPr>
            <w:r w:rsidRPr="00463CD9">
              <w:rPr>
                <w:rFonts w:cstheme="minorHAnsi"/>
                <w:sz w:val="18"/>
                <w:szCs w:val="18"/>
              </w:rPr>
              <w:t>P</w:t>
            </w:r>
            <w:r w:rsidR="00FF55BB" w:rsidRPr="00463CD9">
              <w:rPr>
                <w:rFonts w:cstheme="minorHAnsi"/>
                <w:sz w:val="18"/>
                <w:szCs w:val="18"/>
              </w:rPr>
              <w:t>onudnik mora ponudbi priložiti poročilo proizvajalca testa o izvedenih v</w:t>
            </w:r>
            <w:r w:rsidR="0054718D">
              <w:rPr>
                <w:rFonts w:cstheme="minorHAnsi"/>
                <w:sz w:val="18"/>
                <w:szCs w:val="18"/>
              </w:rPr>
              <w:t>alidacijah</w:t>
            </w:r>
            <w:r w:rsidR="00FF55BB" w:rsidRPr="00463CD9">
              <w:rPr>
                <w:rFonts w:cstheme="minorHAnsi"/>
                <w:sz w:val="18"/>
                <w:szCs w:val="18"/>
              </w:rPr>
              <w:t xml:space="preserve"> z izračunano merilno negotovostjo za vsak ponujeni test</w:t>
            </w:r>
            <w:r w:rsidR="006B1231" w:rsidRPr="00463CD9">
              <w:rPr>
                <w:rFonts w:cstheme="minorHAnsi"/>
                <w:sz w:val="18"/>
                <w:szCs w:val="18"/>
              </w:rPr>
              <w:t>.</w:t>
            </w:r>
          </w:p>
        </w:tc>
        <w:tc>
          <w:tcPr>
            <w:tcW w:w="4820" w:type="dxa"/>
          </w:tcPr>
          <w:p w:rsidR="00FF55BB" w:rsidRDefault="00FF55BB" w:rsidP="00435914">
            <w:pPr>
              <w:tabs>
                <w:tab w:val="left" w:pos="295"/>
              </w:tabs>
              <w:spacing w:after="0" w:line="240" w:lineRule="auto"/>
              <w:jc w:val="both"/>
              <w:rPr>
                <w:rFonts w:cs="Calibri"/>
                <w:b/>
                <w:sz w:val="20"/>
                <w:szCs w:val="28"/>
              </w:rPr>
            </w:pPr>
          </w:p>
        </w:tc>
      </w:tr>
      <w:tr w:rsidR="00FF55BB" w:rsidTr="0067148A">
        <w:trPr>
          <w:trHeight w:val="20"/>
        </w:trPr>
        <w:tc>
          <w:tcPr>
            <w:tcW w:w="890" w:type="dxa"/>
            <w:vAlign w:val="center"/>
          </w:tcPr>
          <w:p w:rsidR="00FF55BB" w:rsidRDefault="0065500C" w:rsidP="00435914">
            <w:pPr>
              <w:spacing w:after="0" w:line="240" w:lineRule="auto"/>
              <w:jc w:val="both"/>
              <w:rPr>
                <w:rFonts w:cs="Calibri"/>
                <w:b/>
                <w:sz w:val="20"/>
                <w:szCs w:val="28"/>
              </w:rPr>
            </w:pPr>
            <w:r>
              <w:rPr>
                <w:rFonts w:cs="Calibri"/>
                <w:b/>
                <w:sz w:val="20"/>
                <w:szCs w:val="28"/>
              </w:rPr>
              <w:t>4.6.</w:t>
            </w:r>
          </w:p>
        </w:tc>
        <w:tc>
          <w:tcPr>
            <w:tcW w:w="5245" w:type="dxa"/>
            <w:vAlign w:val="center"/>
          </w:tcPr>
          <w:p w:rsidR="00FF55BB" w:rsidRPr="00463CD9" w:rsidRDefault="00FF55BB" w:rsidP="00435914">
            <w:pPr>
              <w:tabs>
                <w:tab w:val="left" w:pos="295"/>
              </w:tabs>
              <w:spacing w:after="0" w:line="240" w:lineRule="auto"/>
              <w:jc w:val="both"/>
              <w:rPr>
                <w:rFonts w:cstheme="minorHAnsi"/>
                <w:b/>
                <w:sz w:val="18"/>
                <w:szCs w:val="18"/>
              </w:rPr>
            </w:pPr>
            <w:r w:rsidRPr="00463CD9">
              <w:rPr>
                <w:rFonts w:cstheme="minorHAnsi"/>
                <w:sz w:val="18"/>
                <w:szCs w:val="18"/>
              </w:rPr>
              <w:t xml:space="preserve">Vsi reagenti, </w:t>
            </w:r>
            <w:r w:rsidR="00C33B34" w:rsidRPr="00463CD9">
              <w:rPr>
                <w:rFonts w:cstheme="minorHAnsi"/>
                <w:sz w:val="18"/>
                <w:szCs w:val="18"/>
              </w:rPr>
              <w:t xml:space="preserve">vključno z reagenti za izvajanje laboratorijskih kontrol, </w:t>
            </w:r>
            <w:r w:rsidRPr="00463CD9">
              <w:rPr>
                <w:rFonts w:cstheme="minorHAnsi"/>
                <w:sz w:val="18"/>
                <w:szCs w:val="18"/>
              </w:rPr>
              <w:t xml:space="preserve">morajo biti označeni </w:t>
            </w:r>
            <w:r w:rsidR="0054718D">
              <w:rPr>
                <w:rFonts w:cstheme="minorHAnsi"/>
                <w:sz w:val="18"/>
                <w:szCs w:val="18"/>
              </w:rPr>
              <w:t>s kodo (črtna, matrična…)</w:t>
            </w:r>
            <w:r w:rsidR="00503131">
              <w:rPr>
                <w:rFonts w:cstheme="minorHAnsi"/>
                <w:sz w:val="18"/>
                <w:szCs w:val="18"/>
              </w:rPr>
              <w:t>.</w:t>
            </w:r>
          </w:p>
        </w:tc>
        <w:tc>
          <w:tcPr>
            <w:tcW w:w="4820" w:type="dxa"/>
          </w:tcPr>
          <w:p w:rsidR="00FF55BB" w:rsidRDefault="00FF55BB" w:rsidP="00435914">
            <w:pPr>
              <w:tabs>
                <w:tab w:val="left" w:pos="295"/>
              </w:tabs>
              <w:spacing w:after="0" w:line="240" w:lineRule="auto"/>
              <w:jc w:val="both"/>
              <w:rPr>
                <w:rFonts w:cs="Calibri"/>
                <w:b/>
                <w:sz w:val="20"/>
                <w:szCs w:val="28"/>
              </w:rPr>
            </w:pPr>
          </w:p>
        </w:tc>
      </w:tr>
      <w:tr w:rsidR="00FF55BB" w:rsidTr="0067148A">
        <w:trPr>
          <w:trHeight w:val="20"/>
        </w:trPr>
        <w:tc>
          <w:tcPr>
            <w:tcW w:w="890" w:type="dxa"/>
            <w:vAlign w:val="center"/>
          </w:tcPr>
          <w:p w:rsidR="00FF55BB" w:rsidRPr="00841C99" w:rsidRDefault="0065500C" w:rsidP="00435914">
            <w:pPr>
              <w:spacing w:after="0" w:line="240" w:lineRule="auto"/>
              <w:jc w:val="both"/>
              <w:rPr>
                <w:rFonts w:cs="Calibri"/>
                <w:b/>
                <w:sz w:val="20"/>
                <w:szCs w:val="28"/>
              </w:rPr>
            </w:pPr>
            <w:r w:rsidRPr="00841C99">
              <w:rPr>
                <w:rFonts w:cs="Calibri"/>
                <w:b/>
                <w:sz w:val="20"/>
                <w:szCs w:val="28"/>
              </w:rPr>
              <w:t>4.7.</w:t>
            </w:r>
          </w:p>
        </w:tc>
        <w:tc>
          <w:tcPr>
            <w:tcW w:w="5245" w:type="dxa"/>
            <w:vAlign w:val="center"/>
          </w:tcPr>
          <w:p w:rsidR="00FF55BB" w:rsidRPr="00841C99" w:rsidRDefault="00FF55BB" w:rsidP="00435914">
            <w:pPr>
              <w:tabs>
                <w:tab w:val="left" w:pos="295"/>
              </w:tabs>
              <w:spacing w:after="0" w:line="240" w:lineRule="auto"/>
              <w:jc w:val="both"/>
              <w:rPr>
                <w:rFonts w:cstheme="minorHAnsi"/>
                <w:sz w:val="18"/>
                <w:szCs w:val="18"/>
                <w:highlight w:val="yellow"/>
              </w:rPr>
            </w:pPr>
            <w:r w:rsidRPr="00841C99">
              <w:rPr>
                <w:rFonts w:cstheme="minorHAnsi"/>
                <w:sz w:val="18"/>
                <w:szCs w:val="18"/>
              </w:rPr>
              <w:t>V</w:t>
            </w:r>
            <w:r w:rsidR="004B2342" w:rsidRPr="00841C99">
              <w:rPr>
                <w:rFonts w:cstheme="minorHAnsi"/>
                <w:sz w:val="18"/>
                <w:szCs w:val="18"/>
              </w:rPr>
              <w:t xml:space="preserve">si reagenti </w:t>
            </w:r>
            <w:r w:rsidR="00A34A6C" w:rsidRPr="00841C99">
              <w:rPr>
                <w:rFonts w:cstheme="minorHAnsi"/>
                <w:sz w:val="18"/>
                <w:szCs w:val="18"/>
              </w:rPr>
              <w:t xml:space="preserve">in vzorci za izvajanje laboratorijskih kontrol </w:t>
            </w:r>
            <w:r w:rsidRPr="00841C99">
              <w:rPr>
                <w:rFonts w:cstheme="minorHAnsi"/>
                <w:sz w:val="18"/>
                <w:szCs w:val="18"/>
              </w:rPr>
              <w:t>morajo biti pripravljeni za takojšnjo uporabo, brez predhodne priprave reagenta (»ready to use«)</w:t>
            </w:r>
            <w:r w:rsidR="006534A9" w:rsidRPr="00841C99">
              <w:rPr>
                <w:rFonts w:cstheme="minorHAnsi"/>
                <w:sz w:val="18"/>
                <w:szCs w:val="18"/>
              </w:rPr>
              <w:t>.</w:t>
            </w:r>
          </w:p>
        </w:tc>
        <w:tc>
          <w:tcPr>
            <w:tcW w:w="4820" w:type="dxa"/>
          </w:tcPr>
          <w:p w:rsidR="00EA5DF2" w:rsidRDefault="00EA5DF2" w:rsidP="00435914">
            <w:pPr>
              <w:tabs>
                <w:tab w:val="left" w:pos="295"/>
              </w:tabs>
              <w:spacing w:after="0" w:line="240" w:lineRule="auto"/>
              <w:jc w:val="both"/>
              <w:rPr>
                <w:rFonts w:cs="Calibri"/>
                <w:b/>
                <w:color w:val="00B050"/>
                <w:sz w:val="20"/>
                <w:szCs w:val="28"/>
              </w:rPr>
            </w:pPr>
          </w:p>
          <w:p w:rsidR="004B2342" w:rsidRPr="00EA5DF2" w:rsidRDefault="004B2342" w:rsidP="00435914">
            <w:pPr>
              <w:tabs>
                <w:tab w:val="left" w:pos="295"/>
              </w:tabs>
              <w:spacing w:after="0" w:line="240" w:lineRule="auto"/>
              <w:jc w:val="both"/>
              <w:rPr>
                <w:rFonts w:cs="Calibri"/>
                <w:color w:val="00B050"/>
                <w:sz w:val="20"/>
                <w:szCs w:val="28"/>
              </w:rPr>
            </w:pPr>
          </w:p>
        </w:tc>
      </w:tr>
      <w:tr w:rsidR="00FF55BB" w:rsidTr="0067148A">
        <w:trPr>
          <w:trHeight w:val="20"/>
        </w:trPr>
        <w:tc>
          <w:tcPr>
            <w:tcW w:w="890" w:type="dxa"/>
            <w:vAlign w:val="center"/>
          </w:tcPr>
          <w:p w:rsidR="00FF55BB" w:rsidRDefault="00C57A0C" w:rsidP="00435914">
            <w:pPr>
              <w:spacing w:after="0" w:line="240" w:lineRule="auto"/>
              <w:jc w:val="both"/>
              <w:rPr>
                <w:rFonts w:cs="Calibri"/>
                <w:b/>
                <w:sz w:val="20"/>
                <w:szCs w:val="28"/>
              </w:rPr>
            </w:pPr>
            <w:r>
              <w:rPr>
                <w:rFonts w:cs="Calibri"/>
                <w:b/>
                <w:sz w:val="20"/>
                <w:szCs w:val="28"/>
              </w:rPr>
              <w:t>4.</w:t>
            </w:r>
            <w:r w:rsidR="00A34A6C">
              <w:rPr>
                <w:rFonts w:cs="Calibri"/>
                <w:b/>
                <w:sz w:val="20"/>
                <w:szCs w:val="28"/>
              </w:rPr>
              <w:t>8</w:t>
            </w:r>
            <w:r>
              <w:rPr>
                <w:rFonts w:cs="Calibri"/>
                <w:b/>
                <w:sz w:val="20"/>
                <w:szCs w:val="28"/>
              </w:rPr>
              <w:t>.</w:t>
            </w:r>
          </w:p>
        </w:tc>
        <w:tc>
          <w:tcPr>
            <w:tcW w:w="5245" w:type="dxa"/>
            <w:vAlign w:val="center"/>
          </w:tcPr>
          <w:p w:rsidR="00FF55BB" w:rsidRPr="00463CD9" w:rsidRDefault="00FF55BB" w:rsidP="00435914">
            <w:pPr>
              <w:tabs>
                <w:tab w:val="left" w:pos="295"/>
              </w:tabs>
              <w:spacing w:after="0" w:line="240" w:lineRule="auto"/>
              <w:jc w:val="both"/>
              <w:rPr>
                <w:rFonts w:cstheme="minorHAnsi"/>
                <w:sz w:val="18"/>
                <w:szCs w:val="18"/>
              </w:rPr>
            </w:pPr>
            <w:r w:rsidRPr="00463CD9">
              <w:rPr>
                <w:rFonts w:cstheme="minorHAnsi"/>
                <w:sz w:val="18"/>
                <w:szCs w:val="18"/>
              </w:rPr>
              <w:t>Omogočeno mora biti testiranje vzorcev plazme (CPD, EDTA, heparin) ali seruma</w:t>
            </w:r>
            <w:r w:rsidR="00F935E0" w:rsidRPr="00463CD9">
              <w:rPr>
                <w:rFonts w:cstheme="minorHAnsi"/>
                <w:sz w:val="18"/>
                <w:szCs w:val="18"/>
              </w:rPr>
              <w:t>.</w:t>
            </w:r>
          </w:p>
        </w:tc>
        <w:tc>
          <w:tcPr>
            <w:tcW w:w="4820" w:type="dxa"/>
          </w:tcPr>
          <w:p w:rsidR="00EA5DF2" w:rsidRPr="00EA5DF2" w:rsidRDefault="00EA5DF2" w:rsidP="00435914">
            <w:pPr>
              <w:tabs>
                <w:tab w:val="left" w:pos="295"/>
              </w:tabs>
              <w:spacing w:after="0" w:line="240" w:lineRule="auto"/>
              <w:jc w:val="both"/>
              <w:rPr>
                <w:rFonts w:cs="Calibri"/>
                <w:sz w:val="20"/>
                <w:szCs w:val="28"/>
              </w:rPr>
            </w:pPr>
          </w:p>
        </w:tc>
      </w:tr>
      <w:tr w:rsidR="00A34A6C" w:rsidTr="0067148A">
        <w:trPr>
          <w:trHeight w:val="20"/>
        </w:trPr>
        <w:tc>
          <w:tcPr>
            <w:tcW w:w="890" w:type="dxa"/>
            <w:vAlign w:val="center"/>
          </w:tcPr>
          <w:p w:rsidR="00A34A6C" w:rsidRPr="00841C99" w:rsidRDefault="00A34A6C" w:rsidP="00435914">
            <w:pPr>
              <w:spacing w:after="0" w:line="240" w:lineRule="auto"/>
              <w:jc w:val="both"/>
              <w:rPr>
                <w:rFonts w:cs="Calibri"/>
                <w:b/>
                <w:sz w:val="20"/>
                <w:szCs w:val="28"/>
              </w:rPr>
            </w:pPr>
            <w:r w:rsidRPr="00841C99">
              <w:rPr>
                <w:rFonts w:cs="Calibri"/>
                <w:b/>
                <w:sz w:val="20"/>
                <w:szCs w:val="28"/>
              </w:rPr>
              <w:lastRenderedPageBreak/>
              <w:t>4.9.</w:t>
            </w:r>
          </w:p>
        </w:tc>
        <w:tc>
          <w:tcPr>
            <w:tcW w:w="5245" w:type="dxa"/>
            <w:vAlign w:val="center"/>
          </w:tcPr>
          <w:p w:rsidR="00A34A6C" w:rsidRDefault="0054718D" w:rsidP="00435914">
            <w:pPr>
              <w:tabs>
                <w:tab w:val="left" w:pos="295"/>
              </w:tabs>
              <w:spacing w:after="0" w:line="240" w:lineRule="auto"/>
              <w:jc w:val="both"/>
              <w:rPr>
                <w:rFonts w:cstheme="minorHAnsi"/>
                <w:sz w:val="18"/>
                <w:szCs w:val="18"/>
              </w:rPr>
            </w:pPr>
            <w:r>
              <w:rPr>
                <w:rFonts w:cstheme="minorHAnsi"/>
                <w:sz w:val="18"/>
                <w:szCs w:val="18"/>
              </w:rPr>
              <w:t>Omogočeno mora biti</w:t>
            </w:r>
            <w:r w:rsidR="00A34A6C" w:rsidRPr="00841C99">
              <w:rPr>
                <w:rFonts w:cstheme="minorHAnsi"/>
                <w:sz w:val="18"/>
                <w:szCs w:val="18"/>
              </w:rPr>
              <w:t xml:space="preserve"> procesiranje epruvet različnih velikosti in tipov.</w:t>
            </w:r>
          </w:p>
          <w:p w:rsidR="004B708E" w:rsidRPr="00841C99" w:rsidRDefault="004B708E" w:rsidP="00435914">
            <w:pPr>
              <w:tabs>
                <w:tab w:val="left" w:pos="295"/>
              </w:tabs>
              <w:spacing w:after="0" w:line="240" w:lineRule="auto"/>
              <w:jc w:val="both"/>
              <w:rPr>
                <w:rFonts w:cstheme="minorHAnsi"/>
                <w:sz w:val="18"/>
                <w:szCs w:val="18"/>
              </w:rPr>
            </w:pPr>
            <w:r w:rsidRPr="00723450">
              <w:rPr>
                <w:rFonts w:cstheme="minorHAnsi"/>
                <w:sz w:val="18"/>
                <w:szCs w:val="18"/>
              </w:rPr>
              <w:t>Ponudnik naj navede</w:t>
            </w:r>
            <w:r>
              <w:rPr>
                <w:rFonts w:cstheme="minorHAnsi"/>
                <w:sz w:val="18"/>
                <w:szCs w:val="18"/>
              </w:rPr>
              <w:t>,</w:t>
            </w:r>
            <w:r w:rsidRPr="00723450">
              <w:rPr>
                <w:rFonts w:cstheme="minorHAnsi"/>
                <w:sz w:val="18"/>
                <w:szCs w:val="18"/>
              </w:rPr>
              <w:t xml:space="preserve"> ali analizator omogoča testiranje mikro</w:t>
            </w:r>
            <w:r w:rsidR="00C76886">
              <w:rPr>
                <w:rFonts w:cstheme="minorHAnsi"/>
                <w:sz w:val="18"/>
                <w:szCs w:val="18"/>
              </w:rPr>
              <w:t>-</w:t>
            </w:r>
            <w:r w:rsidRPr="00723450">
              <w:rPr>
                <w:rFonts w:cstheme="minorHAnsi"/>
                <w:sz w:val="18"/>
                <w:szCs w:val="18"/>
              </w:rPr>
              <w:t xml:space="preserve">epruvet </w:t>
            </w:r>
            <w:r>
              <w:rPr>
                <w:rFonts w:cstheme="minorHAnsi"/>
                <w:sz w:val="18"/>
                <w:szCs w:val="18"/>
              </w:rPr>
              <w:t xml:space="preserve">(vzorci krvi novorojenčkov, dojenčkov,…) </w:t>
            </w:r>
            <w:r w:rsidRPr="00723450">
              <w:rPr>
                <w:rFonts w:cstheme="minorHAnsi"/>
                <w:sz w:val="18"/>
                <w:szCs w:val="18"/>
              </w:rPr>
              <w:t>in ponuja nastavke za njihovo testiranje.</w:t>
            </w:r>
          </w:p>
        </w:tc>
        <w:tc>
          <w:tcPr>
            <w:tcW w:w="4820" w:type="dxa"/>
          </w:tcPr>
          <w:p w:rsidR="00A34A6C" w:rsidRPr="00EA5DF2" w:rsidRDefault="00A34A6C" w:rsidP="00435914">
            <w:pPr>
              <w:tabs>
                <w:tab w:val="left" w:pos="295"/>
              </w:tabs>
              <w:spacing w:after="0" w:line="240" w:lineRule="auto"/>
              <w:jc w:val="both"/>
              <w:rPr>
                <w:rFonts w:cs="Calibri"/>
                <w:sz w:val="20"/>
                <w:szCs w:val="28"/>
              </w:rPr>
            </w:pPr>
          </w:p>
        </w:tc>
      </w:tr>
      <w:tr w:rsidR="00FF55BB" w:rsidTr="0067148A">
        <w:trPr>
          <w:trHeight w:val="20"/>
        </w:trPr>
        <w:tc>
          <w:tcPr>
            <w:tcW w:w="890" w:type="dxa"/>
            <w:vAlign w:val="center"/>
          </w:tcPr>
          <w:p w:rsidR="00FF55BB" w:rsidRDefault="00C57A0C" w:rsidP="00435914">
            <w:pPr>
              <w:spacing w:after="0" w:line="240" w:lineRule="auto"/>
              <w:jc w:val="both"/>
              <w:rPr>
                <w:rFonts w:cs="Calibri"/>
                <w:b/>
                <w:sz w:val="20"/>
                <w:szCs w:val="28"/>
              </w:rPr>
            </w:pPr>
            <w:r>
              <w:rPr>
                <w:rFonts w:cs="Calibri"/>
                <w:b/>
                <w:sz w:val="20"/>
                <w:szCs w:val="28"/>
              </w:rPr>
              <w:t>4.10.</w:t>
            </w:r>
          </w:p>
        </w:tc>
        <w:tc>
          <w:tcPr>
            <w:tcW w:w="5245" w:type="dxa"/>
            <w:vAlign w:val="center"/>
          </w:tcPr>
          <w:p w:rsidR="00524742" w:rsidRPr="00624569" w:rsidRDefault="004B708E" w:rsidP="004B708E">
            <w:pPr>
              <w:tabs>
                <w:tab w:val="left" w:pos="295"/>
              </w:tabs>
              <w:spacing w:after="0" w:line="240" w:lineRule="auto"/>
              <w:jc w:val="both"/>
              <w:rPr>
                <w:rFonts w:cstheme="minorHAnsi"/>
                <w:sz w:val="18"/>
                <w:szCs w:val="18"/>
              </w:rPr>
            </w:pPr>
            <w:r>
              <w:rPr>
                <w:rFonts w:cstheme="minorHAnsi"/>
                <w:sz w:val="18"/>
                <w:szCs w:val="18"/>
              </w:rPr>
              <w:t>D</w:t>
            </w:r>
            <w:r w:rsidR="00524742" w:rsidRPr="00463CD9">
              <w:rPr>
                <w:rFonts w:cstheme="minorHAnsi"/>
                <w:sz w:val="18"/>
                <w:szCs w:val="18"/>
              </w:rPr>
              <w:t>ob</w:t>
            </w:r>
            <w:r>
              <w:rPr>
                <w:rFonts w:cstheme="minorHAnsi"/>
                <w:sz w:val="18"/>
                <w:szCs w:val="18"/>
              </w:rPr>
              <w:t>avitelj mora predložiti podatke</w:t>
            </w:r>
            <w:r w:rsidR="00524742" w:rsidRPr="00463CD9">
              <w:rPr>
                <w:rFonts w:cstheme="minorHAnsi"/>
                <w:sz w:val="18"/>
                <w:szCs w:val="18"/>
              </w:rPr>
              <w:t xml:space="preserve"> objavljene v strokovni literaturi glede občutljivosti in specifičnosti ponujene tehnologije oz. po</w:t>
            </w:r>
            <w:r>
              <w:rPr>
                <w:rFonts w:cstheme="minorHAnsi"/>
                <w:sz w:val="18"/>
                <w:szCs w:val="18"/>
              </w:rPr>
              <w:t>datke glede ujemanja rezultatov</w:t>
            </w:r>
            <w:r w:rsidR="00524742" w:rsidRPr="00463CD9">
              <w:rPr>
                <w:rFonts w:cstheme="minorHAnsi"/>
                <w:sz w:val="18"/>
                <w:szCs w:val="18"/>
              </w:rPr>
              <w:t xml:space="preserve"> prid</w:t>
            </w:r>
            <w:r>
              <w:rPr>
                <w:rFonts w:cstheme="minorHAnsi"/>
                <w:sz w:val="18"/>
                <w:szCs w:val="18"/>
              </w:rPr>
              <w:t>obljenih s ponujeno tehnologijo</w:t>
            </w:r>
            <w:r w:rsidR="00524742" w:rsidRPr="00463CD9">
              <w:rPr>
                <w:rFonts w:cstheme="minorHAnsi"/>
                <w:sz w:val="18"/>
                <w:szCs w:val="18"/>
              </w:rPr>
              <w:t xml:space="preserve"> v primerj</w:t>
            </w:r>
            <w:r>
              <w:rPr>
                <w:rFonts w:cstheme="minorHAnsi"/>
                <w:sz w:val="18"/>
                <w:szCs w:val="18"/>
              </w:rPr>
              <w:t>avi z drugimi tehnologijami (reference).</w:t>
            </w:r>
          </w:p>
        </w:tc>
        <w:tc>
          <w:tcPr>
            <w:tcW w:w="4820" w:type="dxa"/>
          </w:tcPr>
          <w:p w:rsidR="00524742" w:rsidRDefault="00524742" w:rsidP="00435914">
            <w:pPr>
              <w:tabs>
                <w:tab w:val="left" w:pos="295"/>
              </w:tabs>
              <w:spacing w:after="0" w:line="240" w:lineRule="auto"/>
              <w:jc w:val="both"/>
              <w:rPr>
                <w:rFonts w:cs="Calibri"/>
                <w:b/>
                <w:sz w:val="20"/>
                <w:szCs w:val="28"/>
              </w:rPr>
            </w:pPr>
          </w:p>
        </w:tc>
      </w:tr>
      <w:tr w:rsidR="00FF55BB" w:rsidTr="0067148A">
        <w:trPr>
          <w:trHeight w:val="20"/>
        </w:trPr>
        <w:tc>
          <w:tcPr>
            <w:tcW w:w="890" w:type="dxa"/>
            <w:vAlign w:val="center"/>
          </w:tcPr>
          <w:p w:rsidR="00FF55BB" w:rsidRDefault="00C57A0C" w:rsidP="00435914">
            <w:pPr>
              <w:spacing w:after="0" w:line="240" w:lineRule="auto"/>
              <w:jc w:val="both"/>
              <w:rPr>
                <w:rFonts w:cs="Calibri"/>
                <w:b/>
                <w:sz w:val="20"/>
                <w:szCs w:val="28"/>
              </w:rPr>
            </w:pPr>
            <w:r>
              <w:rPr>
                <w:rFonts w:cs="Calibri"/>
                <w:b/>
                <w:sz w:val="20"/>
                <w:szCs w:val="28"/>
              </w:rPr>
              <w:t>4.1</w:t>
            </w:r>
            <w:r w:rsidR="000D08E8">
              <w:rPr>
                <w:rFonts w:cs="Calibri"/>
                <w:b/>
                <w:sz w:val="20"/>
                <w:szCs w:val="28"/>
              </w:rPr>
              <w:t>1</w:t>
            </w:r>
            <w:r>
              <w:rPr>
                <w:rFonts w:cs="Calibri"/>
                <w:b/>
                <w:sz w:val="20"/>
                <w:szCs w:val="28"/>
              </w:rPr>
              <w:t>.</w:t>
            </w:r>
          </w:p>
        </w:tc>
        <w:tc>
          <w:tcPr>
            <w:tcW w:w="5245" w:type="dxa"/>
            <w:vAlign w:val="center"/>
          </w:tcPr>
          <w:p w:rsidR="002B7043" w:rsidRPr="004B708E" w:rsidRDefault="004B708E" w:rsidP="004B708E">
            <w:pPr>
              <w:tabs>
                <w:tab w:val="left" w:pos="295"/>
              </w:tabs>
              <w:spacing w:after="0" w:line="240" w:lineRule="auto"/>
              <w:jc w:val="both"/>
              <w:rPr>
                <w:rFonts w:cstheme="minorHAnsi"/>
                <w:b/>
                <w:sz w:val="18"/>
                <w:szCs w:val="18"/>
              </w:rPr>
            </w:pPr>
            <w:r>
              <w:rPr>
                <w:rFonts w:cstheme="minorHAnsi"/>
                <w:sz w:val="18"/>
                <w:szCs w:val="18"/>
              </w:rPr>
              <w:t>Dobavitelj pripravi izračun</w:t>
            </w:r>
            <w:r w:rsidR="005A5F51" w:rsidRPr="00463CD9">
              <w:rPr>
                <w:rFonts w:cstheme="minorHAnsi"/>
                <w:sz w:val="18"/>
                <w:szCs w:val="18"/>
              </w:rPr>
              <w:t xml:space="preserve"> </w:t>
            </w:r>
            <w:r w:rsidR="007C657D" w:rsidRPr="00435914">
              <w:rPr>
                <w:rFonts w:cstheme="minorHAnsi"/>
                <w:sz w:val="18"/>
                <w:szCs w:val="18"/>
              </w:rPr>
              <w:t>t.i. (angl.)</w:t>
            </w:r>
            <w:r w:rsidR="007C657D" w:rsidRPr="00463CD9">
              <w:rPr>
                <w:rFonts w:cstheme="minorHAnsi"/>
                <w:i/>
                <w:sz w:val="18"/>
                <w:szCs w:val="18"/>
              </w:rPr>
              <w:t xml:space="preserve"> </w:t>
            </w:r>
            <w:r w:rsidR="001A0096" w:rsidRPr="00463CD9">
              <w:rPr>
                <w:rFonts w:cstheme="minorHAnsi"/>
                <w:i/>
                <w:sz w:val="18"/>
                <w:szCs w:val="18"/>
              </w:rPr>
              <w:t xml:space="preserve">Reagent </w:t>
            </w:r>
            <w:r w:rsidR="007C657D" w:rsidRPr="00463CD9">
              <w:rPr>
                <w:rFonts w:cstheme="minorHAnsi"/>
                <w:i/>
                <w:sz w:val="18"/>
                <w:szCs w:val="18"/>
              </w:rPr>
              <w:t>U</w:t>
            </w:r>
            <w:r w:rsidR="001A0096" w:rsidRPr="00463CD9">
              <w:rPr>
                <w:rFonts w:cstheme="minorHAnsi"/>
                <w:i/>
                <w:sz w:val="18"/>
                <w:szCs w:val="18"/>
              </w:rPr>
              <w:t xml:space="preserve">tilization </w:t>
            </w:r>
            <w:r w:rsidR="007C657D" w:rsidRPr="00463CD9">
              <w:rPr>
                <w:rFonts w:cstheme="minorHAnsi"/>
                <w:i/>
                <w:sz w:val="18"/>
                <w:szCs w:val="18"/>
              </w:rPr>
              <w:t>F</w:t>
            </w:r>
            <w:r w:rsidR="001A0096" w:rsidRPr="00463CD9">
              <w:rPr>
                <w:rFonts w:cstheme="minorHAnsi"/>
                <w:i/>
                <w:sz w:val="18"/>
                <w:szCs w:val="18"/>
              </w:rPr>
              <w:t>actor</w:t>
            </w:r>
            <w:r w:rsidR="001A0096" w:rsidRPr="00463CD9">
              <w:rPr>
                <w:rFonts w:cstheme="minorHAnsi"/>
                <w:sz w:val="18"/>
                <w:szCs w:val="18"/>
              </w:rPr>
              <w:t xml:space="preserve"> (RUF</w:t>
            </w:r>
            <w:r>
              <w:rPr>
                <w:rFonts w:cstheme="minorHAnsi"/>
                <w:sz w:val="18"/>
                <w:szCs w:val="18"/>
              </w:rPr>
              <w:t xml:space="preserve">), in sicer </w:t>
            </w:r>
            <w:r>
              <w:rPr>
                <w:rFonts w:cstheme="minorHAnsi"/>
                <w:b/>
                <w:sz w:val="18"/>
                <w:szCs w:val="18"/>
              </w:rPr>
              <w:t>i</w:t>
            </w:r>
            <w:r w:rsidR="00AF610A" w:rsidRPr="004B708E">
              <w:rPr>
                <w:sz w:val="18"/>
                <w:szCs w:val="18"/>
              </w:rPr>
              <w:t>zračun porabe potrebnih količin reagentov</w:t>
            </w:r>
            <w:r>
              <w:rPr>
                <w:sz w:val="18"/>
                <w:szCs w:val="18"/>
              </w:rPr>
              <w:t>, potrošnega materiala in kontrol</w:t>
            </w:r>
            <w:r w:rsidR="00AF610A" w:rsidRPr="004B708E">
              <w:rPr>
                <w:sz w:val="18"/>
                <w:szCs w:val="18"/>
              </w:rPr>
              <w:t xml:space="preserve"> glede na obseg dela in delovne tokove opisane pod »Dodatni opis« in preračunano za potrebe enega leta.</w:t>
            </w:r>
          </w:p>
        </w:tc>
        <w:tc>
          <w:tcPr>
            <w:tcW w:w="4820" w:type="dxa"/>
          </w:tcPr>
          <w:p w:rsidR="005A5F51" w:rsidRDefault="005A5F51" w:rsidP="00435914">
            <w:pPr>
              <w:tabs>
                <w:tab w:val="left" w:pos="295"/>
              </w:tabs>
              <w:spacing w:after="0" w:line="240" w:lineRule="auto"/>
              <w:jc w:val="both"/>
              <w:rPr>
                <w:rFonts w:cs="Calibri"/>
                <w:b/>
                <w:color w:val="00B050"/>
                <w:sz w:val="20"/>
                <w:szCs w:val="28"/>
              </w:rPr>
            </w:pPr>
          </w:p>
          <w:p w:rsidR="005A5F51" w:rsidRDefault="005A5F51" w:rsidP="00435914">
            <w:pPr>
              <w:tabs>
                <w:tab w:val="left" w:pos="295"/>
              </w:tabs>
              <w:spacing w:after="0" w:line="240" w:lineRule="auto"/>
              <w:jc w:val="both"/>
              <w:rPr>
                <w:rFonts w:cs="Calibri"/>
                <w:b/>
                <w:color w:val="00B050"/>
                <w:sz w:val="20"/>
                <w:szCs w:val="28"/>
              </w:rPr>
            </w:pPr>
          </w:p>
          <w:p w:rsidR="005A5F51" w:rsidRDefault="005A5F51" w:rsidP="00435914">
            <w:pPr>
              <w:tabs>
                <w:tab w:val="left" w:pos="295"/>
              </w:tabs>
              <w:spacing w:after="0" w:line="240" w:lineRule="auto"/>
              <w:jc w:val="both"/>
              <w:rPr>
                <w:rFonts w:cs="Calibri"/>
                <w:b/>
                <w:color w:val="00B050"/>
                <w:sz w:val="20"/>
                <w:szCs w:val="28"/>
              </w:rPr>
            </w:pPr>
          </w:p>
          <w:p w:rsidR="00BF7BC7" w:rsidRPr="00AF610A" w:rsidRDefault="00BF7BC7" w:rsidP="00435914">
            <w:pPr>
              <w:tabs>
                <w:tab w:val="left" w:pos="295"/>
              </w:tabs>
              <w:spacing w:after="0" w:line="240" w:lineRule="auto"/>
              <w:jc w:val="both"/>
              <w:rPr>
                <w:rFonts w:cs="Calibri"/>
                <w:b/>
                <w:color w:val="00B050"/>
                <w:sz w:val="20"/>
                <w:szCs w:val="28"/>
              </w:rPr>
            </w:pPr>
          </w:p>
        </w:tc>
      </w:tr>
      <w:tr w:rsidR="00FF55BB" w:rsidTr="0067148A">
        <w:trPr>
          <w:trHeight w:val="20"/>
        </w:trPr>
        <w:tc>
          <w:tcPr>
            <w:tcW w:w="890" w:type="dxa"/>
            <w:vAlign w:val="center"/>
          </w:tcPr>
          <w:p w:rsidR="00FF55BB" w:rsidRDefault="004B708E" w:rsidP="00435914">
            <w:pPr>
              <w:spacing w:after="0" w:line="240" w:lineRule="auto"/>
              <w:jc w:val="both"/>
              <w:rPr>
                <w:rFonts w:cs="Calibri"/>
                <w:b/>
                <w:sz w:val="20"/>
                <w:szCs w:val="28"/>
              </w:rPr>
            </w:pPr>
            <w:r>
              <w:rPr>
                <w:rFonts w:cs="Calibri"/>
                <w:b/>
                <w:sz w:val="20"/>
                <w:szCs w:val="28"/>
              </w:rPr>
              <w:t>4.12</w:t>
            </w:r>
            <w:r w:rsidR="00B7571A">
              <w:rPr>
                <w:rFonts w:cs="Calibri"/>
                <w:b/>
                <w:sz w:val="20"/>
                <w:szCs w:val="28"/>
              </w:rPr>
              <w:t>.</w:t>
            </w:r>
          </w:p>
        </w:tc>
        <w:tc>
          <w:tcPr>
            <w:tcW w:w="5245" w:type="dxa"/>
            <w:vAlign w:val="center"/>
          </w:tcPr>
          <w:p w:rsidR="000A08CF" w:rsidRPr="00F25A3A" w:rsidRDefault="00C94C0D" w:rsidP="004B708E">
            <w:pPr>
              <w:tabs>
                <w:tab w:val="left" w:pos="295"/>
              </w:tabs>
              <w:spacing w:after="0" w:line="240" w:lineRule="auto"/>
              <w:jc w:val="both"/>
              <w:rPr>
                <w:rFonts w:cstheme="minorHAnsi"/>
                <w:sz w:val="18"/>
                <w:szCs w:val="18"/>
              </w:rPr>
            </w:pPr>
            <w:r w:rsidRPr="00F25A3A">
              <w:rPr>
                <w:rFonts w:cstheme="minorHAnsi"/>
                <w:sz w:val="18"/>
                <w:szCs w:val="18"/>
              </w:rPr>
              <w:t>Reagenti in potrošni material morajo ustrezati okoljevarstvenim kriterijem</w:t>
            </w:r>
            <w:r w:rsidR="00B71140" w:rsidRPr="00F25A3A">
              <w:rPr>
                <w:rFonts w:cstheme="minorHAnsi"/>
                <w:sz w:val="18"/>
                <w:szCs w:val="18"/>
              </w:rPr>
              <w:t xml:space="preserve">, </w:t>
            </w:r>
            <w:r w:rsidR="004B708E">
              <w:rPr>
                <w:rFonts w:cstheme="minorHAnsi"/>
                <w:sz w:val="18"/>
                <w:szCs w:val="18"/>
              </w:rPr>
              <w:t>veljavnim v Republiki Sloveniji</w:t>
            </w:r>
            <w:r w:rsidR="00B71140" w:rsidRPr="00F25A3A">
              <w:rPr>
                <w:rFonts w:cstheme="minorHAnsi"/>
                <w:sz w:val="18"/>
                <w:szCs w:val="18"/>
              </w:rPr>
              <w:t xml:space="preserve"> tako, da je možno </w:t>
            </w:r>
            <w:r w:rsidR="00186CA8" w:rsidRPr="00F25A3A">
              <w:rPr>
                <w:rFonts w:cstheme="minorHAnsi"/>
                <w:sz w:val="18"/>
                <w:szCs w:val="18"/>
              </w:rPr>
              <w:t xml:space="preserve">njihovo </w:t>
            </w:r>
            <w:r w:rsidRPr="00F25A3A">
              <w:rPr>
                <w:rFonts w:cstheme="minorHAnsi"/>
                <w:sz w:val="18"/>
                <w:szCs w:val="18"/>
              </w:rPr>
              <w:t>enostavno odstranjevanje</w:t>
            </w:r>
            <w:r w:rsidR="00B71140" w:rsidRPr="00F25A3A">
              <w:rPr>
                <w:rFonts w:cstheme="minorHAnsi"/>
                <w:sz w:val="18"/>
                <w:szCs w:val="18"/>
              </w:rPr>
              <w:t xml:space="preserve">: npr. odpadne tekočine </w:t>
            </w:r>
            <w:r w:rsidR="00A7600D" w:rsidRPr="00F25A3A">
              <w:rPr>
                <w:rFonts w:cstheme="minorHAnsi"/>
                <w:sz w:val="18"/>
                <w:szCs w:val="18"/>
              </w:rPr>
              <w:t xml:space="preserve">iz analizatorja se sme </w:t>
            </w:r>
            <w:r w:rsidR="004D7ED4" w:rsidRPr="00F25A3A">
              <w:rPr>
                <w:rFonts w:cstheme="minorHAnsi"/>
                <w:sz w:val="18"/>
                <w:szCs w:val="18"/>
              </w:rPr>
              <w:t xml:space="preserve">odstranjevati </w:t>
            </w:r>
            <w:r w:rsidR="004B708E">
              <w:rPr>
                <w:rFonts w:cstheme="minorHAnsi"/>
                <w:sz w:val="18"/>
                <w:szCs w:val="18"/>
              </w:rPr>
              <w:t>v komunalni odtok. D</w:t>
            </w:r>
            <w:r w:rsidR="00A7600D" w:rsidRPr="00F25A3A">
              <w:rPr>
                <w:rFonts w:cstheme="minorHAnsi"/>
                <w:sz w:val="18"/>
                <w:szCs w:val="18"/>
              </w:rPr>
              <w:t>obavitelj mora glede načina varnega odstranjevanja odpadnih tekočin oz. odpadkov predložiti ustrezna dokazila. V ko</w:t>
            </w:r>
            <w:r w:rsidR="004B708E">
              <w:rPr>
                <w:rFonts w:cstheme="minorHAnsi"/>
                <w:sz w:val="18"/>
                <w:szCs w:val="18"/>
              </w:rPr>
              <w:t>likor je narava odpadkov</w:t>
            </w:r>
            <w:r w:rsidR="00A7600D" w:rsidRPr="00F25A3A">
              <w:rPr>
                <w:rFonts w:cstheme="minorHAnsi"/>
                <w:sz w:val="18"/>
                <w:szCs w:val="18"/>
              </w:rPr>
              <w:t xml:space="preserve"> takšna, da </w:t>
            </w:r>
            <w:r w:rsidR="00A435D5" w:rsidRPr="00F25A3A">
              <w:rPr>
                <w:rFonts w:cstheme="minorHAnsi"/>
                <w:sz w:val="18"/>
                <w:szCs w:val="18"/>
              </w:rPr>
              <w:t xml:space="preserve">jih </w:t>
            </w:r>
            <w:r w:rsidR="00A7600D" w:rsidRPr="00F25A3A">
              <w:rPr>
                <w:rFonts w:cstheme="minorHAnsi"/>
                <w:sz w:val="18"/>
                <w:szCs w:val="18"/>
              </w:rPr>
              <w:t xml:space="preserve">je potrebno odstranjevati pod posebnim režimom, </w:t>
            </w:r>
            <w:r w:rsidR="004B708E">
              <w:rPr>
                <w:rFonts w:cstheme="minorHAnsi"/>
                <w:sz w:val="18"/>
                <w:szCs w:val="18"/>
              </w:rPr>
              <w:t>mora</w:t>
            </w:r>
            <w:r w:rsidR="00A435D5" w:rsidRPr="00F25A3A">
              <w:rPr>
                <w:rFonts w:cstheme="minorHAnsi"/>
                <w:sz w:val="18"/>
                <w:szCs w:val="18"/>
              </w:rPr>
              <w:t xml:space="preserve"> dobavitelj v ponudbo vključiti tudi varno</w:t>
            </w:r>
            <w:r w:rsidR="004B708E">
              <w:rPr>
                <w:rFonts w:cstheme="minorHAnsi"/>
                <w:sz w:val="18"/>
                <w:szCs w:val="18"/>
              </w:rPr>
              <w:t xml:space="preserve"> odstranjevanje odpadkov</w:t>
            </w:r>
            <w:r w:rsidR="00A435D5" w:rsidRPr="00F25A3A">
              <w:rPr>
                <w:rFonts w:cstheme="minorHAnsi"/>
                <w:sz w:val="18"/>
                <w:szCs w:val="18"/>
              </w:rPr>
              <w:t>.</w:t>
            </w:r>
          </w:p>
        </w:tc>
        <w:tc>
          <w:tcPr>
            <w:tcW w:w="4820" w:type="dxa"/>
          </w:tcPr>
          <w:p w:rsidR="00FF55BB" w:rsidRPr="00BC3158" w:rsidRDefault="00FF55BB" w:rsidP="00435914">
            <w:pPr>
              <w:tabs>
                <w:tab w:val="left" w:pos="295"/>
              </w:tabs>
              <w:spacing w:after="0" w:line="240" w:lineRule="auto"/>
              <w:jc w:val="both"/>
              <w:rPr>
                <w:rFonts w:cs="Calibri"/>
                <w:b/>
                <w:color w:val="00B050"/>
                <w:sz w:val="20"/>
                <w:szCs w:val="28"/>
              </w:rPr>
            </w:pPr>
          </w:p>
        </w:tc>
      </w:tr>
      <w:tr w:rsidR="00FF55BB" w:rsidTr="0067148A">
        <w:trPr>
          <w:trHeight w:val="20"/>
        </w:trPr>
        <w:tc>
          <w:tcPr>
            <w:tcW w:w="890" w:type="dxa"/>
            <w:vAlign w:val="center"/>
          </w:tcPr>
          <w:p w:rsidR="00FF55BB" w:rsidRDefault="00DD6DD3" w:rsidP="00435914">
            <w:pPr>
              <w:spacing w:after="0" w:line="240" w:lineRule="auto"/>
              <w:jc w:val="both"/>
              <w:rPr>
                <w:rFonts w:cs="Calibri"/>
                <w:b/>
                <w:sz w:val="20"/>
                <w:szCs w:val="28"/>
              </w:rPr>
            </w:pPr>
            <w:r>
              <w:rPr>
                <w:rFonts w:cs="Calibri"/>
                <w:b/>
                <w:sz w:val="20"/>
                <w:szCs w:val="28"/>
              </w:rPr>
              <w:t>4.13</w:t>
            </w:r>
            <w:r w:rsidR="00B7571A">
              <w:rPr>
                <w:rFonts w:cs="Calibri"/>
                <w:b/>
                <w:sz w:val="20"/>
                <w:szCs w:val="28"/>
              </w:rPr>
              <w:t>.</w:t>
            </w:r>
          </w:p>
        </w:tc>
        <w:tc>
          <w:tcPr>
            <w:tcW w:w="5245" w:type="dxa"/>
            <w:vAlign w:val="center"/>
          </w:tcPr>
          <w:p w:rsidR="00FF55BB" w:rsidRPr="00F25A3A" w:rsidRDefault="00FF55BB" w:rsidP="00435914">
            <w:pPr>
              <w:tabs>
                <w:tab w:val="left" w:pos="295"/>
              </w:tabs>
              <w:spacing w:after="0" w:line="240" w:lineRule="auto"/>
              <w:jc w:val="both"/>
              <w:rPr>
                <w:rFonts w:cstheme="minorHAnsi"/>
                <w:sz w:val="18"/>
                <w:szCs w:val="18"/>
              </w:rPr>
            </w:pPr>
            <w:r w:rsidRPr="00F25A3A">
              <w:rPr>
                <w:rFonts w:cstheme="minorHAnsi"/>
                <w:sz w:val="18"/>
                <w:szCs w:val="18"/>
              </w:rPr>
              <w:t>Naročanje reagentov bo pisno, po potrebi, predvidoma enkrat mesečno z do</w:t>
            </w:r>
            <w:r w:rsidR="004B708E">
              <w:rPr>
                <w:rFonts w:cstheme="minorHAnsi"/>
                <w:sz w:val="18"/>
                <w:szCs w:val="18"/>
              </w:rPr>
              <w:t>bavnim rokom 14 dni po naročilu.</w:t>
            </w:r>
          </w:p>
        </w:tc>
        <w:tc>
          <w:tcPr>
            <w:tcW w:w="4820" w:type="dxa"/>
          </w:tcPr>
          <w:p w:rsidR="00FF55BB" w:rsidRPr="004B708E" w:rsidRDefault="00FF55BB" w:rsidP="00435914">
            <w:pPr>
              <w:tabs>
                <w:tab w:val="left" w:pos="295"/>
              </w:tabs>
              <w:spacing w:after="0" w:line="240" w:lineRule="auto"/>
              <w:jc w:val="both"/>
              <w:rPr>
                <w:rFonts w:cs="Calibri"/>
                <w:b/>
                <w:sz w:val="32"/>
                <w:szCs w:val="32"/>
              </w:rPr>
            </w:pPr>
          </w:p>
        </w:tc>
      </w:tr>
      <w:tr w:rsidR="00FF55BB" w:rsidTr="0067148A">
        <w:trPr>
          <w:trHeight w:val="20"/>
        </w:trPr>
        <w:tc>
          <w:tcPr>
            <w:tcW w:w="890" w:type="dxa"/>
            <w:vAlign w:val="center"/>
          </w:tcPr>
          <w:p w:rsidR="00FF55BB" w:rsidRDefault="00DD6DD3" w:rsidP="00435914">
            <w:pPr>
              <w:spacing w:after="0" w:line="240" w:lineRule="auto"/>
              <w:jc w:val="both"/>
              <w:rPr>
                <w:rFonts w:cs="Calibri"/>
                <w:b/>
                <w:sz w:val="20"/>
                <w:szCs w:val="28"/>
              </w:rPr>
            </w:pPr>
            <w:r>
              <w:rPr>
                <w:rFonts w:cs="Calibri"/>
                <w:b/>
                <w:sz w:val="20"/>
                <w:szCs w:val="28"/>
              </w:rPr>
              <w:t>4.14</w:t>
            </w:r>
            <w:r w:rsidR="00B7571A">
              <w:rPr>
                <w:rFonts w:cs="Calibri"/>
                <w:b/>
                <w:sz w:val="20"/>
                <w:szCs w:val="28"/>
              </w:rPr>
              <w:t>.</w:t>
            </w:r>
          </w:p>
        </w:tc>
        <w:tc>
          <w:tcPr>
            <w:tcW w:w="5245" w:type="dxa"/>
            <w:vAlign w:val="center"/>
          </w:tcPr>
          <w:p w:rsidR="00FF55BB" w:rsidRPr="00F25A3A" w:rsidRDefault="00FF6F06" w:rsidP="00435914">
            <w:pPr>
              <w:tabs>
                <w:tab w:val="left" w:pos="295"/>
              </w:tabs>
              <w:spacing w:after="0" w:line="240" w:lineRule="auto"/>
              <w:jc w:val="both"/>
              <w:rPr>
                <w:rFonts w:cstheme="minorHAnsi"/>
                <w:sz w:val="18"/>
                <w:szCs w:val="18"/>
              </w:rPr>
            </w:pPr>
            <w:r w:rsidRPr="00F25A3A">
              <w:rPr>
                <w:rFonts w:cstheme="minorHAnsi"/>
                <w:sz w:val="18"/>
                <w:szCs w:val="18"/>
              </w:rPr>
              <w:t>D</w:t>
            </w:r>
            <w:r w:rsidR="00FF55BB" w:rsidRPr="00F25A3A">
              <w:rPr>
                <w:rFonts w:cstheme="minorHAnsi"/>
                <w:sz w:val="18"/>
                <w:szCs w:val="18"/>
              </w:rPr>
              <w:t xml:space="preserve">obavljeni reagenti morajo biti obstojni vsaj še </w:t>
            </w:r>
            <w:r w:rsidR="00DD6DD3">
              <w:rPr>
                <w:rFonts w:cstheme="minorHAnsi"/>
                <w:sz w:val="18"/>
                <w:szCs w:val="18"/>
              </w:rPr>
              <w:t>2/3 celotnega roka uporabnosti.</w:t>
            </w:r>
          </w:p>
          <w:p w:rsidR="00FF6F06" w:rsidRPr="00F25A3A" w:rsidRDefault="00DD6DD3" w:rsidP="00435914">
            <w:pPr>
              <w:tabs>
                <w:tab w:val="left" w:pos="295"/>
              </w:tabs>
              <w:spacing w:after="0" w:line="240" w:lineRule="auto"/>
              <w:jc w:val="both"/>
              <w:rPr>
                <w:rFonts w:cstheme="minorHAnsi"/>
                <w:sz w:val="18"/>
                <w:szCs w:val="18"/>
              </w:rPr>
            </w:pPr>
            <w:r>
              <w:rPr>
                <w:rFonts w:cstheme="minorHAnsi"/>
                <w:sz w:val="18"/>
                <w:szCs w:val="18"/>
              </w:rPr>
              <w:t>Dobavljeni reagenčni eritrociti morajo biti obstojni</w:t>
            </w:r>
            <w:r w:rsidR="00FF6F06" w:rsidRPr="00F25A3A">
              <w:rPr>
                <w:rFonts w:cstheme="minorHAnsi"/>
                <w:sz w:val="18"/>
                <w:szCs w:val="18"/>
              </w:rPr>
              <w:t xml:space="preserve"> vsaj 7 tednov po do</w:t>
            </w:r>
            <w:r w:rsidR="00F25A3A">
              <w:rPr>
                <w:rFonts w:cstheme="minorHAnsi"/>
                <w:sz w:val="18"/>
                <w:szCs w:val="18"/>
              </w:rPr>
              <w:t>stavi</w:t>
            </w:r>
            <w:r>
              <w:rPr>
                <w:rFonts w:cstheme="minorHAnsi"/>
                <w:sz w:val="18"/>
                <w:szCs w:val="18"/>
              </w:rPr>
              <w:t xml:space="preserve"> na CTD Izola</w:t>
            </w:r>
            <w:r w:rsidR="00F25A3A">
              <w:rPr>
                <w:rFonts w:cstheme="minorHAnsi"/>
                <w:sz w:val="18"/>
                <w:szCs w:val="18"/>
              </w:rPr>
              <w:t>.</w:t>
            </w:r>
          </w:p>
        </w:tc>
        <w:tc>
          <w:tcPr>
            <w:tcW w:w="4820" w:type="dxa"/>
          </w:tcPr>
          <w:p w:rsidR="00192595" w:rsidRPr="00192595" w:rsidRDefault="00192595" w:rsidP="00435914">
            <w:pPr>
              <w:tabs>
                <w:tab w:val="left" w:pos="295"/>
              </w:tabs>
              <w:spacing w:after="0" w:line="240" w:lineRule="auto"/>
              <w:jc w:val="both"/>
              <w:rPr>
                <w:rFonts w:cs="Calibri"/>
                <w:color w:val="00B050"/>
                <w:sz w:val="20"/>
                <w:szCs w:val="28"/>
              </w:rPr>
            </w:pPr>
          </w:p>
        </w:tc>
      </w:tr>
      <w:tr w:rsidR="00B7571A" w:rsidTr="0067148A">
        <w:trPr>
          <w:trHeight w:val="125"/>
        </w:trPr>
        <w:tc>
          <w:tcPr>
            <w:tcW w:w="890" w:type="dxa"/>
            <w:vAlign w:val="center"/>
          </w:tcPr>
          <w:p w:rsidR="00B7571A" w:rsidRDefault="00DD6DD3" w:rsidP="00435914">
            <w:pPr>
              <w:spacing w:after="0" w:line="240" w:lineRule="auto"/>
              <w:jc w:val="both"/>
              <w:rPr>
                <w:rFonts w:cs="Calibri"/>
                <w:b/>
                <w:sz w:val="20"/>
                <w:szCs w:val="28"/>
              </w:rPr>
            </w:pPr>
            <w:r>
              <w:rPr>
                <w:rFonts w:cs="Calibri"/>
                <w:b/>
                <w:sz w:val="20"/>
                <w:szCs w:val="28"/>
              </w:rPr>
              <w:t>4.15</w:t>
            </w:r>
            <w:r w:rsidR="00B7571A">
              <w:rPr>
                <w:rFonts w:cs="Calibri"/>
                <w:b/>
                <w:sz w:val="20"/>
                <w:szCs w:val="28"/>
              </w:rPr>
              <w:t>.</w:t>
            </w:r>
          </w:p>
        </w:tc>
        <w:tc>
          <w:tcPr>
            <w:tcW w:w="5245" w:type="dxa"/>
            <w:vAlign w:val="center"/>
          </w:tcPr>
          <w:p w:rsidR="00B7571A" w:rsidRDefault="00484EEF" w:rsidP="00DD6DD3">
            <w:pPr>
              <w:tabs>
                <w:tab w:val="left" w:pos="295"/>
              </w:tabs>
              <w:spacing w:after="0" w:line="240" w:lineRule="auto"/>
              <w:jc w:val="both"/>
              <w:rPr>
                <w:rFonts w:cstheme="minorHAnsi"/>
                <w:sz w:val="18"/>
                <w:szCs w:val="18"/>
              </w:rPr>
            </w:pPr>
            <w:r w:rsidRPr="00F25A3A">
              <w:rPr>
                <w:rFonts w:cstheme="minorHAnsi"/>
                <w:sz w:val="18"/>
                <w:szCs w:val="18"/>
              </w:rPr>
              <w:t xml:space="preserve">Dostava reagentov mora biti pravočasna in brez zamud, v skladu </w:t>
            </w:r>
            <w:r w:rsidR="00DD6DD3">
              <w:rPr>
                <w:rFonts w:cstheme="minorHAnsi"/>
                <w:sz w:val="18"/>
                <w:szCs w:val="18"/>
              </w:rPr>
              <w:t>z dobro distribucijsko.</w:t>
            </w:r>
          </w:p>
          <w:p w:rsidR="00DD6DD3" w:rsidRDefault="00DD6DD3" w:rsidP="00DD6DD3">
            <w:pPr>
              <w:tabs>
                <w:tab w:val="left" w:pos="295"/>
              </w:tabs>
              <w:spacing w:after="0" w:line="240" w:lineRule="auto"/>
              <w:jc w:val="both"/>
              <w:rPr>
                <w:rFonts w:cstheme="minorHAnsi"/>
                <w:sz w:val="18"/>
                <w:szCs w:val="18"/>
              </w:rPr>
            </w:pPr>
            <w:r w:rsidRPr="00F25A3A">
              <w:rPr>
                <w:rFonts w:cstheme="minorHAnsi"/>
                <w:sz w:val="18"/>
                <w:szCs w:val="18"/>
              </w:rPr>
              <w:t>V izjemnih primerih mora biti omogočena urgentna dobava v največ 3 delovnih dneh za premostitvene količine.</w:t>
            </w:r>
          </w:p>
          <w:p w:rsidR="00DD6DD3" w:rsidRPr="00F25A3A" w:rsidRDefault="00DD6DD3" w:rsidP="00DD6DD3">
            <w:pPr>
              <w:tabs>
                <w:tab w:val="left" w:pos="295"/>
              </w:tabs>
              <w:spacing w:after="0" w:line="240" w:lineRule="auto"/>
              <w:jc w:val="both"/>
              <w:rPr>
                <w:rFonts w:cstheme="minorHAnsi"/>
                <w:sz w:val="18"/>
                <w:szCs w:val="18"/>
              </w:rPr>
            </w:pPr>
            <w:r>
              <w:rPr>
                <w:rFonts w:cstheme="minorHAnsi"/>
                <w:sz w:val="18"/>
                <w:szCs w:val="18"/>
              </w:rPr>
              <w:t>V primeru izrednih dogodkov nas je dobavitelj dolžan obvestiti o morebitnih zamudah pri dobavi reagentov/potrošnega materiala ter nam zagotoviti nadomestilo.</w:t>
            </w:r>
          </w:p>
        </w:tc>
        <w:tc>
          <w:tcPr>
            <w:tcW w:w="4820" w:type="dxa"/>
          </w:tcPr>
          <w:p w:rsidR="00B7571A" w:rsidRDefault="00B7571A" w:rsidP="00435914">
            <w:pPr>
              <w:tabs>
                <w:tab w:val="left" w:pos="295"/>
              </w:tabs>
              <w:spacing w:after="0" w:line="240" w:lineRule="auto"/>
              <w:jc w:val="both"/>
              <w:rPr>
                <w:rFonts w:cs="Calibri"/>
                <w:b/>
                <w:sz w:val="20"/>
                <w:szCs w:val="28"/>
              </w:rPr>
            </w:pPr>
          </w:p>
        </w:tc>
      </w:tr>
      <w:tr w:rsidR="00A90F99" w:rsidRPr="00C206AF" w:rsidTr="0067148A">
        <w:trPr>
          <w:trHeight w:val="20"/>
        </w:trPr>
        <w:tc>
          <w:tcPr>
            <w:tcW w:w="890" w:type="dxa"/>
            <w:vAlign w:val="center"/>
          </w:tcPr>
          <w:p w:rsidR="00A90F99" w:rsidRPr="00C206AF" w:rsidRDefault="00C00B0C" w:rsidP="00435914">
            <w:pPr>
              <w:spacing w:after="0" w:line="240" w:lineRule="auto"/>
              <w:jc w:val="both"/>
              <w:rPr>
                <w:rFonts w:cs="Calibri"/>
                <w:b/>
              </w:rPr>
            </w:pPr>
            <w:r>
              <w:rPr>
                <w:rFonts w:cs="Calibri"/>
                <w:b/>
              </w:rPr>
              <w:t>5.</w:t>
            </w:r>
          </w:p>
        </w:tc>
        <w:tc>
          <w:tcPr>
            <w:tcW w:w="5245" w:type="dxa"/>
            <w:vAlign w:val="center"/>
          </w:tcPr>
          <w:p w:rsidR="00A90F99" w:rsidRPr="00C206AF" w:rsidRDefault="00DD6DD3" w:rsidP="00435914">
            <w:pPr>
              <w:tabs>
                <w:tab w:val="left" w:pos="295"/>
              </w:tabs>
              <w:spacing w:after="0" w:line="240" w:lineRule="auto"/>
              <w:jc w:val="both"/>
              <w:rPr>
                <w:rFonts w:cstheme="minorHAnsi"/>
              </w:rPr>
            </w:pPr>
            <w:r>
              <w:rPr>
                <w:rFonts w:cstheme="minorHAnsi"/>
                <w:b/>
              </w:rPr>
              <w:t>Obseg</w:t>
            </w:r>
            <w:r w:rsidR="00503131">
              <w:rPr>
                <w:rFonts w:cstheme="minorHAnsi"/>
                <w:b/>
              </w:rPr>
              <w:t xml:space="preserve"> testiranja</w:t>
            </w:r>
          </w:p>
        </w:tc>
        <w:tc>
          <w:tcPr>
            <w:tcW w:w="4820" w:type="dxa"/>
          </w:tcPr>
          <w:p w:rsidR="00A90F99" w:rsidRPr="00C206AF" w:rsidRDefault="00A90F99" w:rsidP="00435914">
            <w:pPr>
              <w:tabs>
                <w:tab w:val="left" w:pos="295"/>
              </w:tabs>
              <w:spacing w:after="0" w:line="240" w:lineRule="auto"/>
              <w:jc w:val="both"/>
              <w:rPr>
                <w:rFonts w:cs="Calibri"/>
                <w:b/>
              </w:rPr>
            </w:pPr>
          </w:p>
        </w:tc>
      </w:tr>
      <w:tr w:rsidR="00A90F99" w:rsidTr="0067148A">
        <w:trPr>
          <w:trHeight w:val="20"/>
        </w:trPr>
        <w:tc>
          <w:tcPr>
            <w:tcW w:w="890" w:type="dxa"/>
            <w:vAlign w:val="center"/>
          </w:tcPr>
          <w:p w:rsidR="00A90F99" w:rsidRDefault="00C00B0C" w:rsidP="00435914">
            <w:pPr>
              <w:spacing w:after="0" w:line="240" w:lineRule="auto"/>
              <w:jc w:val="both"/>
              <w:rPr>
                <w:rFonts w:cs="Calibri"/>
                <w:b/>
                <w:sz w:val="20"/>
                <w:szCs w:val="28"/>
              </w:rPr>
            </w:pPr>
            <w:r>
              <w:rPr>
                <w:rFonts w:cs="Calibri"/>
                <w:b/>
                <w:sz w:val="20"/>
                <w:szCs w:val="28"/>
              </w:rPr>
              <w:t>5.1.</w:t>
            </w:r>
          </w:p>
        </w:tc>
        <w:tc>
          <w:tcPr>
            <w:tcW w:w="5245" w:type="dxa"/>
            <w:vAlign w:val="center"/>
            <w:hideMark/>
          </w:tcPr>
          <w:p w:rsidR="00DE1AD4" w:rsidRPr="00F25A3A" w:rsidRDefault="00DD6DD3" w:rsidP="00435914">
            <w:pPr>
              <w:tabs>
                <w:tab w:val="left" w:pos="295"/>
              </w:tabs>
              <w:spacing w:after="0" w:line="240" w:lineRule="auto"/>
              <w:jc w:val="both"/>
              <w:rPr>
                <w:rFonts w:cstheme="minorHAnsi"/>
                <w:sz w:val="18"/>
                <w:szCs w:val="18"/>
              </w:rPr>
            </w:pPr>
            <w:r>
              <w:rPr>
                <w:rFonts w:cstheme="minorHAnsi"/>
                <w:sz w:val="18"/>
                <w:szCs w:val="18"/>
              </w:rPr>
              <w:t>Kapaciteta ponujenih AS mora omogočati tekoče izvajanje testiranja vzorcev pacientov v laboratoriju CTD Izola.</w:t>
            </w:r>
          </w:p>
        </w:tc>
        <w:tc>
          <w:tcPr>
            <w:tcW w:w="4820" w:type="dxa"/>
          </w:tcPr>
          <w:p w:rsidR="00BD799C" w:rsidRDefault="00BD799C" w:rsidP="00435914">
            <w:pPr>
              <w:tabs>
                <w:tab w:val="left" w:pos="295"/>
              </w:tabs>
              <w:spacing w:after="0" w:line="240" w:lineRule="auto"/>
              <w:jc w:val="both"/>
              <w:rPr>
                <w:rFonts w:cs="Calibri"/>
                <w:b/>
                <w:sz w:val="20"/>
                <w:szCs w:val="28"/>
              </w:rPr>
            </w:pPr>
          </w:p>
          <w:p w:rsidR="00BD799C" w:rsidRPr="006C6131" w:rsidRDefault="00BD799C" w:rsidP="00435914">
            <w:pPr>
              <w:tabs>
                <w:tab w:val="left" w:pos="295"/>
              </w:tabs>
              <w:spacing w:after="0" w:line="240" w:lineRule="auto"/>
              <w:jc w:val="both"/>
              <w:rPr>
                <w:rFonts w:cs="Calibri"/>
                <w:sz w:val="20"/>
                <w:szCs w:val="28"/>
              </w:rPr>
            </w:pPr>
          </w:p>
        </w:tc>
      </w:tr>
      <w:tr w:rsidR="00324874" w:rsidTr="0067148A">
        <w:trPr>
          <w:trHeight w:val="20"/>
        </w:trPr>
        <w:tc>
          <w:tcPr>
            <w:tcW w:w="890" w:type="dxa"/>
            <w:vAlign w:val="center"/>
          </w:tcPr>
          <w:p w:rsidR="00324874" w:rsidRDefault="009470AA" w:rsidP="00435914">
            <w:pPr>
              <w:spacing w:after="0" w:line="240" w:lineRule="auto"/>
              <w:jc w:val="both"/>
              <w:rPr>
                <w:rFonts w:cs="Calibri"/>
                <w:b/>
                <w:sz w:val="20"/>
                <w:szCs w:val="28"/>
              </w:rPr>
            </w:pPr>
            <w:r>
              <w:rPr>
                <w:rFonts w:cs="Calibri"/>
                <w:b/>
                <w:sz w:val="20"/>
                <w:szCs w:val="28"/>
              </w:rPr>
              <w:t>5.2</w:t>
            </w:r>
            <w:r w:rsidR="00324874">
              <w:rPr>
                <w:rFonts w:cs="Calibri"/>
                <w:b/>
                <w:sz w:val="20"/>
                <w:szCs w:val="28"/>
              </w:rPr>
              <w:t>.</w:t>
            </w:r>
          </w:p>
        </w:tc>
        <w:tc>
          <w:tcPr>
            <w:tcW w:w="5245" w:type="dxa"/>
            <w:vAlign w:val="center"/>
          </w:tcPr>
          <w:p w:rsidR="00324874" w:rsidRPr="00DD6DD3" w:rsidRDefault="00DD6DD3" w:rsidP="00435914">
            <w:pPr>
              <w:tabs>
                <w:tab w:val="left" w:pos="295"/>
              </w:tabs>
              <w:spacing w:after="0" w:line="240" w:lineRule="auto"/>
              <w:jc w:val="both"/>
              <w:rPr>
                <w:rFonts w:cstheme="minorHAnsi"/>
                <w:sz w:val="18"/>
                <w:szCs w:val="18"/>
              </w:rPr>
            </w:pPr>
            <w:r w:rsidRPr="001263BF">
              <w:rPr>
                <w:rFonts w:cstheme="minorHAnsi"/>
                <w:sz w:val="18"/>
                <w:szCs w:val="18"/>
              </w:rPr>
              <w:t xml:space="preserve">V letu 2021 </w:t>
            </w:r>
            <w:r>
              <w:rPr>
                <w:rFonts w:cstheme="minorHAnsi"/>
                <w:sz w:val="18"/>
                <w:szCs w:val="18"/>
              </w:rPr>
              <w:t>smo na CTD Izola v povprečju dnevno opravili 22 NP, 14 določitev krvnih skupin ABO</w:t>
            </w:r>
            <w:r w:rsidR="001263BF">
              <w:rPr>
                <w:rFonts w:cstheme="minorHAnsi"/>
                <w:sz w:val="18"/>
                <w:szCs w:val="18"/>
              </w:rPr>
              <w:t>, RhD in K, 21 IAT  ter dodatno DAT in specifikacijo eritrocitnih protiteles, kar skupno znaša 60 preiskav na dan (podrobneje v dodatnem opisu).</w:t>
            </w:r>
          </w:p>
        </w:tc>
        <w:tc>
          <w:tcPr>
            <w:tcW w:w="4820" w:type="dxa"/>
          </w:tcPr>
          <w:p w:rsidR="00324874" w:rsidRDefault="00324874" w:rsidP="00435914">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5.3.</w:t>
            </w:r>
          </w:p>
        </w:tc>
        <w:tc>
          <w:tcPr>
            <w:tcW w:w="5245" w:type="dxa"/>
            <w:vAlign w:val="center"/>
          </w:tcPr>
          <w:p w:rsidR="001263BF" w:rsidRPr="00F25A3A" w:rsidRDefault="001263BF" w:rsidP="001263BF">
            <w:pPr>
              <w:tabs>
                <w:tab w:val="left" w:pos="295"/>
              </w:tabs>
              <w:spacing w:after="0" w:line="240" w:lineRule="auto"/>
              <w:jc w:val="both"/>
              <w:rPr>
                <w:rFonts w:cstheme="minorHAnsi"/>
                <w:sz w:val="18"/>
                <w:szCs w:val="18"/>
              </w:rPr>
            </w:pPr>
            <w:r w:rsidRPr="00F25A3A">
              <w:rPr>
                <w:rFonts w:cstheme="minorHAnsi"/>
                <w:sz w:val="18"/>
                <w:szCs w:val="18"/>
              </w:rPr>
              <w:t>Izvajalec imunohematoloških testiranj z analizatorjem mora imeti pri obravnavi rezultatov, ki jih poda analizator, na razpolago naslednje možnosti:</w:t>
            </w:r>
          </w:p>
          <w:p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potrditi ponujeni rezultat</w:t>
            </w:r>
          </w:p>
          <w:p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spremeniti ponujeni rezultat</w:t>
            </w:r>
          </w:p>
          <w:p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zavrniti ponujeni rezultat</w:t>
            </w:r>
          </w:p>
          <w:p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zahtevati ponovitev testiranja</w:t>
            </w:r>
          </w:p>
          <w:p w:rsidR="001263BF" w:rsidRPr="00471E08"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zahtevati dodatne teste</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lastRenderedPageBreak/>
              <w:t>5.4.</w:t>
            </w:r>
          </w:p>
        </w:tc>
        <w:tc>
          <w:tcPr>
            <w:tcW w:w="5245" w:type="dxa"/>
            <w:vAlign w:val="center"/>
          </w:tcPr>
          <w:p w:rsidR="001263BF" w:rsidRPr="00F25A3A" w:rsidRDefault="001263BF" w:rsidP="001263BF">
            <w:pPr>
              <w:tabs>
                <w:tab w:val="left" w:pos="295"/>
              </w:tabs>
              <w:spacing w:after="0" w:line="240" w:lineRule="auto"/>
              <w:jc w:val="both"/>
              <w:rPr>
                <w:rFonts w:cstheme="minorHAnsi"/>
                <w:sz w:val="18"/>
                <w:szCs w:val="18"/>
              </w:rPr>
            </w:pPr>
            <w:r w:rsidRPr="00F25A3A">
              <w:rPr>
                <w:rFonts w:cstheme="minorHAnsi"/>
                <w:sz w:val="18"/>
                <w:szCs w:val="18"/>
              </w:rPr>
              <w:t xml:space="preserve">Programska oprema analizatorja (angl. </w:t>
            </w:r>
            <w:r w:rsidRPr="00F25A3A">
              <w:rPr>
                <w:rFonts w:cstheme="minorHAnsi"/>
                <w:i/>
                <w:sz w:val="18"/>
                <w:szCs w:val="18"/>
              </w:rPr>
              <w:t>software</w:t>
            </w:r>
            <w:r w:rsidRPr="00F25A3A">
              <w:rPr>
                <w:rFonts w:cstheme="minorHAnsi"/>
                <w:sz w:val="18"/>
                <w:szCs w:val="18"/>
              </w:rPr>
              <w:t>, SW) mora zagotavljati sledljivost potrjevanja, spreminjanja, zavrnitve ponujenih rezultatov ter sledljivost zahtev p</w:t>
            </w:r>
            <w:r>
              <w:rPr>
                <w:rFonts w:cstheme="minorHAnsi"/>
                <w:sz w:val="18"/>
                <w:szCs w:val="18"/>
              </w:rPr>
              <w:t>o ponovitvi oz. dodatnih testih in arhiviranje.</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RPr="00C206AF" w:rsidTr="0067148A">
        <w:trPr>
          <w:trHeight w:val="20"/>
        </w:trPr>
        <w:tc>
          <w:tcPr>
            <w:tcW w:w="890" w:type="dxa"/>
            <w:vAlign w:val="center"/>
          </w:tcPr>
          <w:p w:rsidR="001263BF" w:rsidRPr="00C206AF" w:rsidRDefault="001263BF" w:rsidP="001263BF">
            <w:pPr>
              <w:spacing w:after="0" w:line="240" w:lineRule="auto"/>
              <w:jc w:val="both"/>
              <w:rPr>
                <w:rFonts w:cs="Calibri"/>
                <w:b/>
              </w:rPr>
            </w:pPr>
            <w:r>
              <w:rPr>
                <w:rFonts w:cs="Calibri"/>
                <w:b/>
              </w:rPr>
              <w:t xml:space="preserve">6. </w:t>
            </w:r>
          </w:p>
        </w:tc>
        <w:tc>
          <w:tcPr>
            <w:tcW w:w="5245" w:type="dxa"/>
            <w:vAlign w:val="center"/>
          </w:tcPr>
          <w:p w:rsidR="001263BF" w:rsidRPr="00503131" w:rsidRDefault="001263BF" w:rsidP="00503131">
            <w:pPr>
              <w:tabs>
                <w:tab w:val="left" w:pos="295"/>
              </w:tabs>
              <w:spacing w:after="0" w:line="240" w:lineRule="auto"/>
              <w:jc w:val="both"/>
              <w:rPr>
                <w:rFonts w:cstheme="minorHAnsi"/>
                <w:sz w:val="18"/>
                <w:szCs w:val="18"/>
              </w:rPr>
            </w:pPr>
            <w:r w:rsidRPr="00503131">
              <w:rPr>
                <w:rFonts w:cstheme="minorHAnsi"/>
                <w:b/>
                <w:sz w:val="24"/>
                <w:szCs w:val="24"/>
              </w:rPr>
              <w:t>IT lastnosti</w:t>
            </w:r>
          </w:p>
        </w:tc>
        <w:tc>
          <w:tcPr>
            <w:tcW w:w="4820" w:type="dxa"/>
          </w:tcPr>
          <w:p w:rsidR="001263BF" w:rsidRPr="00985CE3" w:rsidRDefault="001263BF" w:rsidP="001263BF">
            <w:pPr>
              <w:tabs>
                <w:tab w:val="left" w:pos="295"/>
              </w:tabs>
              <w:spacing w:after="0" w:line="240" w:lineRule="auto"/>
              <w:jc w:val="both"/>
              <w:rPr>
                <w:rFonts w:cs="Calibri"/>
                <w:b/>
                <w:color w:val="3476B1" w:themeColor="accent2" w:themeShade="BF"/>
              </w:rPr>
            </w:pPr>
          </w:p>
        </w:tc>
      </w:tr>
      <w:tr w:rsidR="001263BF" w:rsidRPr="00C206A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6.1.</w:t>
            </w:r>
          </w:p>
        </w:tc>
        <w:tc>
          <w:tcPr>
            <w:tcW w:w="5245" w:type="dxa"/>
            <w:vAlign w:val="center"/>
          </w:tcPr>
          <w:p w:rsidR="001263BF" w:rsidRPr="00C27CE5" w:rsidRDefault="001263BF" w:rsidP="00C27CE5">
            <w:pPr>
              <w:tabs>
                <w:tab w:val="left" w:pos="295"/>
              </w:tabs>
              <w:spacing w:after="0" w:line="240" w:lineRule="auto"/>
              <w:jc w:val="both"/>
              <w:rPr>
                <w:rFonts w:cstheme="minorHAnsi"/>
                <w:sz w:val="18"/>
                <w:szCs w:val="18"/>
              </w:rPr>
            </w:pPr>
            <w:r w:rsidRPr="00C27CE5">
              <w:rPr>
                <w:sz w:val="18"/>
                <w:szCs w:val="18"/>
              </w:rPr>
              <w:t>AS mora biti neposredno ali preko vmesnika dvosmerno povezljiv z lokalnim transfuzijskim informacijskim sistemom (IS), ki je v uporabi.</w:t>
            </w:r>
          </w:p>
        </w:tc>
        <w:tc>
          <w:tcPr>
            <w:tcW w:w="4820" w:type="dxa"/>
          </w:tcPr>
          <w:p w:rsidR="001263BF" w:rsidRPr="00C206AF" w:rsidRDefault="001263BF" w:rsidP="001263BF">
            <w:pPr>
              <w:tabs>
                <w:tab w:val="left" w:pos="295"/>
              </w:tabs>
              <w:spacing w:after="0" w:line="240" w:lineRule="auto"/>
              <w:jc w:val="both"/>
              <w:rPr>
                <w:rFonts w:cs="Calibri"/>
                <w:b/>
              </w:rPr>
            </w:pPr>
          </w:p>
        </w:tc>
      </w:tr>
      <w:tr w:rsidR="001263B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6.2.</w:t>
            </w:r>
          </w:p>
        </w:tc>
        <w:tc>
          <w:tcPr>
            <w:tcW w:w="5245" w:type="dxa"/>
            <w:vAlign w:val="center"/>
          </w:tcPr>
          <w:p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Ponudnik mora brezplačno nuditi vso potrebno podporo usposobljenega strokovnjaka pri integraciji avtomatiziranega sistema z lokalnim transfuzijskim informacijskim sistemom.</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hideMark/>
          </w:tcPr>
          <w:p w:rsidR="001263BF" w:rsidRPr="008623C1" w:rsidRDefault="001263BF" w:rsidP="001263BF">
            <w:pPr>
              <w:spacing w:after="0" w:line="240" w:lineRule="auto"/>
              <w:jc w:val="both"/>
              <w:rPr>
                <w:rFonts w:cs="Calibri"/>
                <w:b/>
                <w:sz w:val="20"/>
                <w:szCs w:val="20"/>
              </w:rPr>
            </w:pPr>
            <w:r w:rsidRPr="008623C1">
              <w:rPr>
                <w:rFonts w:cs="Calibri"/>
                <w:b/>
                <w:sz w:val="20"/>
                <w:szCs w:val="20"/>
              </w:rPr>
              <w:t>6.3.</w:t>
            </w:r>
          </w:p>
        </w:tc>
        <w:tc>
          <w:tcPr>
            <w:tcW w:w="5245" w:type="dxa"/>
            <w:vAlign w:val="center"/>
            <w:hideMark/>
          </w:tcPr>
          <w:p w:rsidR="001263BF" w:rsidRPr="00C27CE5" w:rsidRDefault="001263BF" w:rsidP="00C27CE5">
            <w:pPr>
              <w:tabs>
                <w:tab w:val="left" w:pos="295"/>
              </w:tabs>
              <w:spacing w:after="0" w:line="240" w:lineRule="auto"/>
              <w:jc w:val="both"/>
              <w:rPr>
                <w:rFonts w:cstheme="minorHAnsi"/>
                <w:sz w:val="18"/>
                <w:szCs w:val="18"/>
              </w:rPr>
            </w:pPr>
            <w:r w:rsidRPr="00C27CE5">
              <w:rPr>
                <w:rFonts w:cstheme="minorHAnsi"/>
                <w:sz w:val="18"/>
                <w:szCs w:val="18"/>
              </w:rPr>
              <w:t>AS mora podpirati uporabo črtnih kod s Codabar, ISBT128 in drugimi kodnimi sistemi.</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6.4.</w:t>
            </w:r>
          </w:p>
        </w:tc>
        <w:tc>
          <w:tcPr>
            <w:tcW w:w="5245" w:type="dxa"/>
            <w:vAlign w:val="center"/>
          </w:tcPr>
          <w:p w:rsidR="001263BF" w:rsidRPr="00C27CE5" w:rsidRDefault="001263BF" w:rsidP="00C27CE5">
            <w:pPr>
              <w:tabs>
                <w:tab w:val="left" w:pos="295"/>
              </w:tabs>
              <w:spacing w:after="0" w:line="240" w:lineRule="auto"/>
              <w:jc w:val="both"/>
              <w:rPr>
                <w:rFonts w:cstheme="minorHAnsi"/>
                <w:color w:val="3476B1" w:themeColor="accent2" w:themeShade="BF"/>
                <w:sz w:val="18"/>
                <w:szCs w:val="18"/>
              </w:rPr>
            </w:pPr>
            <w:r w:rsidRPr="00C27CE5">
              <w:rPr>
                <w:rFonts w:cstheme="minorHAnsi"/>
                <w:sz w:val="18"/>
                <w:szCs w:val="18"/>
              </w:rPr>
              <w:t>Programska oprema analizatorja mora imeti</w:t>
            </w:r>
            <w:r w:rsidRPr="00C27CE5">
              <w:rPr>
                <w:rFonts w:cstheme="minorHAnsi"/>
                <w:sz w:val="18"/>
              </w:rPr>
              <w:t xml:space="preserve"> možnost spremljanja rezultatov kontrol kakovosti in možnost izvoza podatkov kontrol kakovosti v lokalni QC modul.</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w:t>
            </w:r>
            <w:r>
              <w:rPr>
                <w:rFonts w:cs="Calibri"/>
                <w:b/>
                <w:sz w:val="20"/>
                <w:szCs w:val="20"/>
              </w:rPr>
              <w:t>5</w:t>
            </w:r>
            <w:r w:rsidRPr="008623C1">
              <w:rPr>
                <w:rFonts w:cs="Calibri"/>
                <w:b/>
                <w:sz w:val="20"/>
                <w:szCs w:val="20"/>
              </w:rPr>
              <w:t>.</w:t>
            </w:r>
          </w:p>
        </w:tc>
        <w:tc>
          <w:tcPr>
            <w:tcW w:w="5245" w:type="dxa"/>
            <w:vAlign w:val="center"/>
          </w:tcPr>
          <w:p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Ponudnik mora pokriti vse stroške (tudi nepredvidene stroške</w:t>
            </w:r>
          </w:p>
          <w:p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 xml:space="preserve">naročnika), ki nastanejo pri integraciji sistema v lokalni IS ter </w:t>
            </w:r>
            <w:r w:rsidR="00C27CE5" w:rsidRPr="00C27CE5">
              <w:rPr>
                <w:rFonts w:cstheme="minorHAnsi"/>
                <w:sz w:val="18"/>
                <w:szCs w:val="18"/>
              </w:rPr>
              <w:t xml:space="preserve">  </w:t>
            </w:r>
            <w:r w:rsidRPr="00C27CE5">
              <w:rPr>
                <w:rFonts w:cstheme="minorHAnsi"/>
                <w:sz w:val="18"/>
                <w:szCs w:val="18"/>
              </w:rPr>
              <w:t>zagotoviti integraci</w:t>
            </w:r>
            <w:r w:rsidR="00C27CE5" w:rsidRPr="00C27CE5">
              <w:rPr>
                <w:rFonts w:cstheme="minorHAnsi"/>
                <w:sz w:val="18"/>
                <w:szCs w:val="18"/>
              </w:rPr>
              <w:t>jo v maksimalnem časovnem roku  treh mesecev</w:t>
            </w:r>
            <w:r w:rsidRPr="00C27CE5">
              <w:rPr>
                <w:rFonts w:cstheme="minorHAnsi"/>
                <w:sz w:val="18"/>
                <w:szCs w:val="18"/>
              </w:rPr>
              <w:t xml:space="preserve"> od dostave AS na lokacijo.</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w:t>
            </w:r>
            <w:r>
              <w:rPr>
                <w:rFonts w:cs="Calibri"/>
                <w:b/>
                <w:sz w:val="20"/>
                <w:szCs w:val="20"/>
              </w:rPr>
              <w:t>6</w:t>
            </w:r>
            <w:r w:rsidRPr="008623C1">
              <w:rPr>
                <w:rFonts w:cs="Calibri"/>
                <w:b/>
                <w:sz w:val="20"/>
                <w:szCs w:val="20"/>
              </w:rPr>
              <w:t>.</w:t>
            </w:r>
          </w:p>
        </w:tc>
        <w:tc>
          <w:tcPr>
            <w:tcW w:w="5245" w:type="dxa"/>
            <w:vAlign w:val="center"/>
          </w:tcPr>
          <w:p w:rsidR="001263BF" w:rsidRPr="00C27CE5" w:rsidRDefault="00C27CE5" w:rsidP="00C27CE5">
            <w:pPr>
              <w:tabs>
                <w:tab w:val="left" w:pos="284"/>
              </w:tabs>
              <w:spacing w:after="0" w:line="240" w:lineRule="auto"/>
              <w:jc w:val="both"/>
              <w:rPr>
                <w:rFonts w:cstheme="minorHAnsi"/>
                <w:sz w:val="18"/>
                <w:szCs w:val="18"/>
              </w:rPr>
            </w:pPr>
            <w:r>
              <w:rPr>
                <w:rFonts w:cstheme="minorHAnsi"/>
                <w:sz w:val="18"/>
                <w:szCs w:val="18"/>
              </w:rPr>
              <w:t>D</w:t>
            </w:r>
            <w:r w:rsidR="001263BF" w:rsidRPr="00C27CE5">
              <w:rPr>
                <w:rFonts w:cstheme="minorHAnsi"/>
                <w:sz w:val="18"/>
                <w:szCs w:val="18"/>
              </w:rPr>
              <w:t>o</w:t>
            </w:r>
            <w:r>
              <w:rPr>
                <w:rFonts w:cstheme="minorHAnsi"/>
                <w:sz w:val="18"/>
                <w:szCs w:val="18"/>
              </w:rPr>
              <w:t>bavitelj AS mora</w:t>
            </w:r>
            <w:r w:rsidR="001263BF" w:rsidRPr="00C27CE5">
              <w:rPr>
                <w:rFonts w:cstheme="minorHAnsi"/>
                <w:sz w:val="18"/>
                <w:szCs w:val="18"/>
              </w:rPr>
              <w:t xml:space="preserve"> </w:t>
            </w:r>
            <w:r>
              <w:rPr>
                <w:rFonts w:cstheme="minorHAnsi"/>
                <w:sz w:val="18"/>
                <w:szCs w:val="18"/>
              </w:rPr>
              <w:t>v ponudbo vključiti</w:t>
            </w:r>
            <w:r w:rsidR="001263BF" w:rsidRPr="00C27CE5">
              <w:rPr>
                <w:rFonts w:cstheme="minorHAnsi"/>
                <w:sz w:val="18"/>
                <w:szCs w:val="18"/>
              </w:rPr>
              <w:t xml:space="preserve"> tudi software za razreševanje identifikacije (specifikac</w:t>
            </w:r>
            <w:r>
              <w:rPr>
                <w:rFonts w:cstheme="minorHAnsi"/>
                <w:sz w:val="18"/>
                <w:szCs w:val="18"/>
              </w:rPr>
              <w:t>ije) eritrocitnih protiteles</w:t>
            </w:r>
            <w:r w:rsidR="001263BF" w:rsidRPr="00C27CE5">
              <w:rPr>
                <w:rFonts w:cstheme="minorHAnsi"/>
                <w:sz w:val="18"/>
                <w:szCs w:val="18"/>
              </w:rPr>
              <w:t>.</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w:t>
            </w:r>
            <w:r>
              <w:rPr>
                <w:rFonts w:cs="Calibri"/>
                <w:b/>
                <w:sz w:val="20"/>
                <w:szCs w:val="20"/>
              </w:rPr>
              <w:t>7</w:t>
            </w:r>
            <w:r w:rsidRPr="008623C1">
              <w:rPr>
                <w:rFonts w:cs="Calibri"/>
                <w:b/>
                <w:sz w:val="20"/>
                <w:szCs w:val="20"/>
              </w:rPr>
              <w:t>.</w:t>
            </w:r>
          </w:p>
        </w:tc>
        <w:tc>
          <w:tcPr>
            <w:tcW w:w="5245" w:type="dxa"/>
            <w:vAlign w:val="center"/>
          </w:tcPr>
          <w:p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AS mor</w:t>
            </w:r>
            <w:r w:rsidR="00C27CE5">
              <w:rPr>
                <w:rFonts w:cstheme="minorHAnsi"/>
                <w:sz w:val="18"/>
                <w:szCs w:val="18"/>
              </w:rPr>
              <w:t>a biti ponujen v kompletu z vmesnikom</w:t>
            </w:r>
            <w:r w:rsidRPr="00C27CE5">
              <w:rPr>
                <w:rFonts w:cstheme="minorHAnsi"/>
                <w:sz w:val="18"/>
                <w:szCs w:val="18"/>
              </w:rPr>
              <w:t>, če je to potrebno, in z vsemi dodatnimi hardware napravami (tiskalniki, čitalci črtnih kod, ipd.).</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RPr="00C206AF" w:rsidTr="0067148A">
        <w:trPr>
          <w:trHeight w:val="281"/>
        </w:trPr>
        <w:tc>
          <w:tcPr>
            <w:tcW w:w="890" w:type="dxa"/>
            <w:vAlign w:val="center"/>
          </w:tcPr>
          <w:p w:rsidR="001263BF" w:rsidRPr="00C206AF" w:rsidRDefault="001263BF" w:rsidP="001263BF">
            <w:pPr>
              <w:spacing w:after="0" w:line="240" w:lineRule="auto"/>
              <w:jc w:val="both"/>
              <w:rPr>
                <w:rFonts w:cs="Calibri"/>
                <w:b/>
              </w:rPr>
            </w:pPr>
            <w:r>
              <w:rPr>
                <w:rFonts w:cs="Calibri"/>
                <w:b/>
              </w:rPr>
              <w:t>7</w:t>
            </w:r>
            <w:r w:rsidRPr="00C206AF">
              <w:rPr>
                <w:rFonts w:cs="Calibri"/>
                <w:b/>
              </w:rPr>
              <w:t>.</w:t>
            </w:r>
          </w:p>
        </w:tc>
        <w:tc>
          <w:tcPr>
            <w:tcW w:w="5245" w:type="dxa"/>
            <w:vAlign w:val="center"/>
          </w:tcPr>
          <w:p w:rsidR="001263BF" w:rsidRPr="00C206AF" w:rsidRDefault="001263BF" w:rsidP="001263BF">
            <w:pPr>
              <w:tabs>
                <w:tab w:val="left" w:pos="284"/>
              </w:tabs>
              <w:spacing w:after="0" w:line="240" w:lineRule="auto"/>
              <w:jc w:val="both"/>
              <w:rPr>
                <w:rFonts w:cstheme="minorHAnsi"/>
              </w:rPr>
            </w:pPr>
            <w:r w:rsidRPr="00C206AF">
              <w:rPr>
                <w:rFonts w:cstheme="minorHAnsi"/>
                <w:b/>
              </w:rPr>
              <w:t>Vzdrževanje</w:t>
            </w:r>
          </w:p>
        </w:tc>
        <w:tc>
          <w:tcPr>
            <w:tcW w:w="4820" w:type="dxa"/>
          </w:tcPr>
          <w:p w:rsidR="001263BF" w:rsidRPr="00C206AF" w:rsidRDefault="001263BF" w:rsidP="001263BF">
            <w:pPr>
              <w:tabs>
                <w:tab w:val="left" w:pos="295"/>
              </w:tabs>
              <w:spacing w:after="0" w:line="240" w:lineRule="auto"/>
              <w:jc w:val="both"/>
              <w:rPr>
                <w:rFonts w:cs="Calibri"/>
                <w:b/>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7.1.</w:t>
            </w:r>
          </w:p>
        </w:tc>
        <w:tc>
          <w:tcPr>
            <w:tcW w:w="5245" w:type="dxa"/>
            <w:vAlign w:val="center"/>
            <w:hideMark/>
          </w:tcPr>
          <w:p w:rsidR="001263BF" w:rsidRPr="00F25A3A" w:rsidRDefault="00A34617" w:rsidP="00A34617">
            <w:pPr>
              <w:tabs>
                <w:tab w:val="left" w:pos="351"/>
              </w:tabs>
              <w:spacing w:after="0" w:line="240" w:lineRule="auto"/>
              <w:jc w:val="both"/>
              <w:rPr>
                <w:rFonts w:cstheme="minorHAnsi"/>
                <w:sz w:val="18"/>
                <w:szCs w:val="18"/>
              </w:rPr>
            </w:pPr>
            <w:r w:rsidRPr="00EB62E7">
              <w:rPr>
                <w:rFonts w:cstheme="minorHAnsi"/>
                <w:sz w:val="18"/>
                <w:szCs w:val="18"/>
              </w:rPr>
              <w:t>Ponudnik mora zagotavljati popolno podporo za naročanje in komunikacijo glede rednih in izrednih vzdrževanj.</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7.2.</w:t>
            </w:r>
          </w:p>
        </w:tc>
        <w:tc>
          <w:tcPr>
            <w:tcW w:w="5245" w:type="dxa"/>
            <w:vAlign w:val="center"/>
          </w:tcPr>
          <w:p w:rsidR="001263BF" w:rsidRPr="00F25A3A" w:rsidRDefault="001263BF" w:rsidP="00A34617">
            <w:pPr>
              <w:tabs>
                <w:tab w:val="left" w:pos="351"/>
              </w:tabs>
              <w:spacing w:after="0" w:line="240" w:lineRule="auto"/>
              <w:jc w:val="both"/>
              <w:rPr>
                <w:rFonts w:cstheme="minorHAnsi"/>
                <w:sz w:val="18"/>
                <w:szCs w:val="18"/>
              </w:rPr>
            </w:pPr>
            <w:r w:rsidRPr="00F25A3A">
              <w:rPr>
                <w:rFonts w:cstheme="minorHAnsi"/>
                <w:sz w:val="18"/>
                <w:szCs w:val="18"/>
              </w:rPr>
              <w:t xml:space="preserve">Ponudnik mora zagotavljati </w:t>
            </w:r>
            <w:r w:rsidR="00D423C8">
              <w:rPr>
                <w:rFonts w:cstheme="minorHAnsi"/>
                <w:sz w:val="18"/>
                <w:szCs w:val="18"/>
              </w:rPr>
              <w:t>popravila AS</w:t>
            </w:r>
            <w:r w:rsidRPr="00F25A3A">
              <w:rPr>
                <w:rFonts w:cstheme="minorHAnsi"/>
                <w:sz w:val="18"/>
                <w:szCs w:val="18"/>
              </w:rPr>
              <w:t xml:space="preserve"> na lokaciji v</w:t>
            </w:r>
            <w:r w:rsidR="00D423C8">
              <w:rPr>
                <w:rFonts w:cstheme="minorHAnsi"/>
                <w:sz w:val="18"/>
                <w:szCs w:val="18"/>
              </w:rPr>
              <w:t>se dni v letu in podporo v živo</w:t>
            </w:r>
            <w:r w:rsidRPr="00F25A3A">
              <w:rPr>
                <w:rFonts w:cstheme="minorHAnsi"/>
                <w:sz w:val="18"/>
                <w:szCs w:val="18"/>
              </w:rPr>
              <w:t xml:space="preserve"> 24/7.</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7.3.</w:t>
            </w:r>
          </w:p>
        </w:tc>
        <w:tc>
          <w:tcPr>
            <w:tcW w:w="5245" w:type="dxa"/>
            <w:vAlign w:val="center"/>
          </w:tcPr>
          <w:p w:rsidR="001263BF" w:rsidRPr="00F25A3A" w:rsidRDefault="00D423C8" w:rsidP="001263BF">
            <w:pPr>
              <w:tabs>
                <w:tab w:val="left" w:pos="351"/>
              </w:tabs>
              <w:spacing w:after="0" w:line="240" w:lineRule="auto"/>
              <w:jc w:val="both"/>
              <w:rPr>
                <w:rFonts w:cstheme="minorHAnsi"/>
                <w:sz w:val="18"/>
                <w:szCs w:val="18"/>
              </w:rPr>
            </w:pPr>
            <w:r>
              <w:rPr>
                <w:rFonts w:cstheme="minorHAnsi"/>
                <w:sz w:val="18"/>
                <w:szCs w:val="18"/>
              </w:rPr>
              <w:t>V primeru okvare mora ponudnik zagotoviti popravilo ali nadomestni AS v sedmih dneh od nastanka okvare.</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7.4.</w:t>
            </w:r>
          </w:p>
        </w:tc>
        <w:tc>
          <w:tcPr>
            <w:tcW w:w="5245" w:type="dxa"/>
            <w:vAlign w:val="center"/>
          </w:tcPr>
          <w:p w:rsidR="001263BF" w:rsidRPr="00F25A3A" w:rsidRDefault="001263BF" w:rsidP="001263BF">
            <w:pPr>
              <w:tabs>
                <w:tab w:val="left" w:pos="351"/>
              </w:tabs>
              <w:spacing w:after="0" w:line="240" w:lineRule="auto"/>
              <w:jc w:val="both"/>
              <w:rPr>
                <w:rFonts w:cstheme="minorHAnsi"/>
                <w:sz w:val="18"/>
                <w:szCs w:val="18"/>
              </w:rPr>
            </w:pPr>
            <w:r w:rsidRPr="00F25A3A">
              <w:rPr>
                <w:rFonts w:cstheme="minorHAnsi"/>
                <w:sz w:val="18"/>
                <w:szCs w:val="18"/>
              </w:rPr>
              <w:t>Ob vsakem posegu, vzdrževanju ali servisu na aparatu mora biti izdano poročilo o posegu in dodana izjava o ustreznosti delovanja aparata v rutinski rabi.</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7.5.</w:t>
            </w:r>
          </w:p>
        </w:tc>
        <w:tc>
          <w:tcPr>
            <w:tcW w:w="5245" w:type="dxa"/>
            <w:vAlign w:val="center"/>
          </w:tcPr>
          <w:p w:rsidR="001263BF" w:rsidRPr="00F25A3A" w:rsidRDefault="001263BF" w:rsidP="001263BF">
            <w:pPr>
              <w:tabs>
                <w:tab w:val="left" w:pos="351"/>
              </w:tabs>
              <w:spacing w:after="0" w:line="240" w:lineRule="auto"/>
              <w:jc w:val="both"/>
              <w:rPr>
                <w:rFonts w:cstheme="minorHAnsi"/>
                <w:sz w:val="18"/>
                <w:szCs w:val="18"/>
              </w:rPr>
            </w:pPr>
            <w:r w:rsidRPr="00F25A3A">
              <w:rPr>
                <w:rFonts w:cstheme="minorHAnsi"/>
                <w:sz w:val="18"/>
                <w:szCs w:val="18"/>
              </w:rPr>
              <w:t>Servisni inženirji morajo predložiti certifikat o usposobljenosti in pooblastilo za delo na ponujenem aparatu.</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D423C8" w:rsidP="001263BF">
            <w:pPr>
              <w:spacing w:after="0" w:line="240" w:lineRule="auto"/>
              <w:jc w:val="both"/>
              <w:rPr>
                <w:rFonts w:cs="Calibri"/>
                <w:b/>
                <w:sz w:val="20"/>
                <w:szCs w:val="28"/>
              </w:rPr>
            </w:pPr>
            <w:r>
              <w:rPr>
                <w:rFonts w:cs="Calibri"/>
                <w:b/>
                <w:sz w:val="20"/>
                <w:szCs w:val="28"/>
              </w:rPr>
              <w:t>7.6</w:t>
            </w:r>
            <w:r w:rsidR="001263BF">
              <w:rPr>
                <w:rFonts w:cs="Calibri"/>
                <w:b/>
                <w:sz w:val="20"/>
                <w:szCs w:val="28"/>
              </w:rPr>
              <w:t>.</w:t>
            </w:r>
          </w:p>
        </w:tc>
        <w:tc>
          <w:tcPr>
            <w:tcW w:w="5245" w:type="dxa"/>
            <w:vAlign w:val="center"/>
          </w:tcPr>
          <w:p w:rsidR="001263BF" w:rsidRPr="00F25A3A" w:rsidRDefault="00D423C8" w:rsidP="001263BF">
            <w:pPr>
              <w:tabs>
                <w:tab w:val="left" w:pos="351"/>
              </w:tabs>
              <w:spacing w:after="0" w:line="240" w:lineRule="auto"/>
              <w:jc w:val="both"/>
              <w:rPr>
                <w:rFonts w:cstheme="minorHAnsi"/>
                <w:sz w:val="18"/>
                <w:szCs w:val="18"/>
              </w:rPr>
            </w:pPr>
            <w:r>
              <w:rPr>
                <w:rFonts w:cstheme="minorHAnsi"/>
                <w:sz w:val="18"/>
                <w:szCs w:val="18"/>
              </w:rPr>
              <w:t>D</w:t>
            </w:r>
            <w:r w:rsidR="001263BF" w:rsidRPr="00F25A3A">
              <w:rPr>
                <w:rFonts w:cstheme="minorHAnsi"/>
                <w:sz w:val="18"/>
                <w:szCs w:val="18"/>
              </w:rPr>
              <w:t>obavitelj naj navede, ali obstaja možnost povezave analizatorja s tehnično službo proizvajalca preko varne, kriptirane internetne povezave s ciljem hitrega razreševanja morebitnih tehničnih nepravilnosti v delovanju analizatorja oz. nadzorom nad pravilnostjo delovanja analizatorja.</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D73A58" w:rsidRDefault="001263BF" w:rsidP="001263BF">
            <w:pPr>
              <w:spacing w:after="0" w:line="240" w:lineRule="auto"/>
              <w:jc w:val="both"/>
              <w:rPr>
                <w:rFonts w:cs="Calibri"/>
                <w:b/>
                <w:sz w:val="20"/>
                <w:szCs w:val="28"/>
              </w:rPr>
            </w:pPr>
            <w:r>
              <w:rPr>
                <w:rFonts w:cs="Calibri"/>
                <w:b/>
                <w:sz w:val="20"/>
                <w:szCs w:val="28"/>
              </w:rPr>
              <w:t>8.</w:t>
            </w:r>
          </w:p>
        </w:tc>
        <w:tc>
          <w:tcPr>
            <w:tcW w:w="5245" w:type="dxa"/>
            <w:vAlign w:val="center"/>
          </w:tcPr>
          <w:p w:rsidR="001263BF" w:rsidRPr="00F239C8" w:rsidRDefault="001263BF" w:rsidP="00D423C8">
            <w:pPr>
              <w:tabs>
                <w:tab w:val="left" w:pos="284"/>
              </w:tabs>
              <w:spacing w:after="0" w:line="240" w:lineRule="auto"/>
              <w:jc w:val="both"/>
              <w:rPr>
                <w:rFonts w:cstheme="minorHAnsi"/>
                <w:sz w:val="18"/>
                <w:szCs w:val="18"/>
              </w:rPr>
            </w:pPr>
            <w:r>
              <w:rPr>
                <w:rFonts w:cstheme="minorHAnsi"/>
                <w:b/>
              </w:rPr>
              <w:t xml:space="preserve">Postavitev </w:t>
            </w:r>
            <w:r w:rsidR="00D423C8">
              <w:rPr>
                <w:rFonts w:cstheme="minorHAnsi"/>
                <w:b/>
              </w:rPr>
              <w:t xml:space="preserve">AS </w:t>
            </w:r>
            <w:r>
              <w:rPr>
                <w:rFonts w:cstheme="minorHAnsi"/>
                <w:b/>
              </w:rPr>
              <w:t>in usposabljanje</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D73A58" w:rsidRDefault="001263BF" w:rsidP="001263BF">
            <w:pPr>
              <w:spacing w:after="0" w:line="240" w:lineRule="auto"/>
              <w:jc w:val="both"/>
              <w:rPr>
                <w:rFonts w:cs="Calibri"/>
                <w:b/>
                <w:sz w:val="20"/>
                <w:szCs w:val="28"/>
              </w:rPr>
            </w:pPr>
            <w:r>
              <w:rPr>
                <w:rFonts w:cs="Calibri"/>
                <w:b/>
                <w:sz w:val="20"/>
                <w:szCs w:val="28"/>
              </w:rPr>
              <w:t>8.1.</w:t>
            </w:r>
          </w:p>
        </w:tc>
        <w:tc>
          <w:tcPr>
            <w:tcW w:w="5245" w:type="dxa"/>
            <w:vAlign w:val="center"/>
          </w:tcPr>
          <w:p w:rsidR="001263BF" w:rsidRPr="00FA6E3F" w:rsidRDefault="001263BF" w:rsidP="001263BF">
            <w:pPr>
              <w:tabs>
                <w:tab w:val="left" w:pos="284"/>
              </w:tabs>
              <w:spacing w:after="0" w:line="240" w:lineRule="auto"/>
              <w:jc w:val="both"/>
              <w:rPr>
                <w:rFonts w:cstheme="minorHAnsi"/>
                <w:sz w:val="18"/>
                <w:szCs w:val="18"/>
              </w:rPr>
            </w:pPr>
            <w:r>
              <w:rPr>
                <w:rFonts w:cstheme="minorHAnsi"/>
                <w:sz w:val="18"/>
                <w:szCs w:val="18"/>
              </w:rPr>
              <w:t>Ponudnik mora zagotoviti brezplač</w:t>
            </w:r>
            <w:r w:rsidR="00D423C8">
              <w:rPr>
                <w:rFonts w:cstheme="minorHAnsi"/>
                <w:sz w:val="18"/>
                <w:szCs w:val="18"/>
              </w:rPr>
              <w:t>no dostavo in postavitev AS na lokaciji CTD Izola</w:t>
            </w:r>
            <w:r>
              <w:rPr>
                <w:rFonts w:cstheme="minorHAnsi"/>
                <w:sz w:val="18"/>
                <w:szCs w:val="18"/>
              </w:rPr>
              <w:t>.</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E85DCD" w:rsidTr="0067148A">
        <w:trPr>
          <w:trHeight w:val="20"/>
        </w:trPr>
        <w:tc>
          <w:tcPr>
            <w:tcW w:w="890" w:type="dxa"/>
            <w:vAlign w:val="center"/>
          </w:tcPr>
          <w:p w:rsidR="00E85DCD" w:rsidRDefault="00E85DCD" w:rsidP="001263BF">
            <w:pPr>
              <w:spacing w:after="0" w:line="240" w:lineRule="auto"/>
              <w:jc w:val="both"/>
              <w:rPr>
                <w:rFonts w:cs="Calibri"/>
                <w:b/>
                <w:sz w:val="20"/>
                <w:szCs w:val="28"/>
              </w:rPr>
            </w:pPr>
            <w:r>
              <w:rPr>
                <w:rFonts w:cs="Calibri"/>
                <w:b/>
                <w:sz w:val="20"/>
                <w:szCs w:val="28"/>
              </w:rPr>
              <w:lastRenderedPageBreak/>
              <w:t>8.2.</w:t>
            </w:r>
          </w:p>
        </w:tc>
        <w:tc>
          <w:tcPr>
            <w:tcW w:w="5245" w:type="dxa"/>
            <w:vAlign w:val="center"/>
          </w:tcPr>
          <w:p w:rsidR="00E85DCD" w:rsidRPr="00F25A3A" w:rsidRDefault="00E85DCD" w:rsidP="00D423C8">
            <w:pPr>
              <w:tabs>
                <w:tab w:val="left" w:pos="351"/>
              </w:tabs>
              <w:spacing w:after="0" w:line="240" w:lineRule="auto"/>
              <w:jc w:val="both"/>
              <w:rPr>
                <w:rFonts w:cstheme="minorHAnsi"/>
                <w:sz w:val="18"/>
                <w:szCs w:val="18"/>
              </w:rPr>
            </w:pPr>
            <w:r>
              <w:rPr>
                <w:rFonts w:cstheme="minorHAnsi"/>
                <w:sz w:val="18"/>
                <w:szCs w:val="18"/>
              </w:rPr>
              <w:t>Kvalifikacija AS pred prevzemom se opravi na lokaciji. Stroške kvalifikacije nosi dobavitelj. Protokol in vzorce za kvalifikacijo pripravimo na CTD Izola.</w:t>
            </w:r>
          </w:p>
        </w:tc>
        <w:tc>
          <w:tcPr>
            <w:tcW w:w="4820" w:type="dxa"/>
          </w:tcPr>
          <w:p w:rsidR="00E85DCD" w:rsidRDefault="00E85DCD"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8.3.</w:t>
            </w:r>
          </w:p>
        </w:tc>
        <w:tc>
          <w:tcPr>
            <w:tcW w:w="5245" w:type="dxa"/>
            <w:vAlign w:val="center"/>
          </w:tcPr>
          <w:p w:rsidR="00D423C8" w:rsidRDefault="001263BF" w:rsidP="00D423C8">
            <w:pPr>
              <w:tabs>
                <w:tab w:val="left" w:pos="351"/>
              </w:tabs>
              <w:spacing w:after="0" w:line="240" w:lineRule="auto"/>
              <w:jc w:val="both"/>
              <w:rPr>
                <w:rFonts w:cstheme="minorHAnsi"/>
                <w:sz w:val="18"/>
                <w:szCs w:val="18"/>
              </w:rPr>
            </w:pPr>
            <w:r w:rsidRPr="00F25A3A">
              <w:rPr>
                <w:rFonts w:cstheme="minorHAnsi"/>
                <w:sz w:val="18"/>
                <w:szCs w:val="18"/>
              </w:rPr>
              <w:t>Ponud</w:t>
            </w:r>
            <w:r w:rsidR="00D423C8">
              <w:rPr>
                <w:rFonts w:cstheme="minorHAnsi"/>
                <w:sz w:val="18"/>
                <w:szCs w:val="18"/>
              </w:rPr>
              <w:t>nik mora zagotoviti brezplačno</w:t>
            </w:r>
            <w:r w:rsidRPr="00F25A3A">
              <w:rPr>
                <w:rFonts w:cstheme="minorHAnsi"/>
                <w:sz w:val="18"/>
                <w:szCs w:val="18"/>
              </w:rPr>
              <w:t xml:space="preserve"> usposabljanje zaposlenih, ki bodo rokovali z </w:t>
            </w:r>
            <w:r w:rsidR="00D423C8">
              <w:rPr>
                <w:rFonts w:cstheme="minorHAnsi"/>
                <w:sz w:val="18"/>
                <w:szCs w:val="18"/>
              </w:rPr>
              <w:t>AS,</w:t>
            </w:r>
            <w:r w:rsidRPr="00F25A3A">
              <w:rPr>
                <w:rFonts w:cstheme="minorHAnsi"/>
                <w:sz w:val="18"/>
                <w:szCs w:val="18"/>
              </w:rPr>
              <w:t xml:space="preserve"> pred pričetkom dela zaposlenega </w:t>
            </w:r>
            <w:r w:rsidR="00D423C8">
              <w:rPr>
                <w:rFonts w:cstheme="minorHAnsi"/>
                <w:sz w:val="18"/>
                <w:szCs w:val="18"/>
              </w:rPr>
              <w:t>ter</w:t>
            </w:r>
            <w:r w:rsidRPr="00F25A3A">
              <w:rPr>
                <w:rFonts w:cstheme="minorHAnsi"/>
                <w:sz w:val="18"/>
                <w:szCs w:val="18"/>
              </w:rPr>
              <w:t xml:space="preserve"> po večjih </w:t>
            </w:r>
            <w:r w:rsidR="00D423C8">
              <w:rPr>
                <w:rFonts w:cstheme="minorHAnsi"/>
                <w:sz w:val="18"/>
                <w:szCs w:val="18"/>
              </w:rPr>
              <w:t>posegih v AS</w:t>
            </w:r>
            <w:r w:rsidRPr="00F25A3A">
              <w:rPr>
                <w:rFonts w:cstheme="minorHAnsi"/>
                <w:sz w:val="18"/>
                <w:szCs w:val="18"/>
              </w:rPr>
              <w:t>, ki spremeni delovanje</w:t>
            </w:r>
            <w:r w:rsidR="00D423C8">
              <w:rPr>
                <w:rFonts w:cstheme="minorHAnsi"/>
                <w:sz w:val="18"/>
                <w:szCs w:val="18"/>
              </w:rPr>
              <w:t xml:space="preserve"> AS.</w:t>
            </w:r>
          </w:p>
          <w:p w:rsidR="00C756C9" w:rsidRDefault="001263BF" w:rsidP="00D423C8">
            <w:pPr>
              <w:tabs>
                <w:tab w:val="left" w:pos="351"/>
              </w:tabs>
              <w:spacing w:after="0" w:line="240" w:lineRule="auto"/>
              <w:jc w:val="both"/>
              <w:rPr>
                <w:rFonts w:cstheme="minorHAnsi"/>
                <w:sz w:val="18"/>
                <w:szCs w:val="18"/>
              </w:rPr>
            </w:pPr>
            <w:r w:rsidRPr="00F25A3A">
              <w:rPr>
                <w:rFonts w:cstheme="minorHAnsi"/>
                <w:sz w:val="18"/>
                <w:szCs w:val="18"/>
              </w:rPr>
              <w:t xml:space="preserve">Usposabljanje zaposlenih vključuje </w:t>
            </w:r>
            <w:r w:rsidR="00D423C8">
              <w:rPr>
                <w:rFonts w:cstheme="minorHAnsi"/>
                <w:sz w:val="18"/>
                <w:szCs w:val="18"/>
              </w:rPr>
              <w:t xml:space="preserve">uporabo AS in </w:t>
            </w:r>
            <w:r w:rsidRPr="00F25A3A">
              <w:rPr>
                <w:rFonts w:cstheme="minorHAnsi"/>
                <w:sz w:val="18"/>
                <w:szCs w:val="18"/>
              </w:rPr>
              <w:t>interpretacij</w:t>
            </w:r>
            <w:r w:rsidR="00D423C8">
              <w:rPr>
                <w:rFonts w:cstheme="minorHAnsi"/>
                <w:sz w:val="18"/>
                <w:szCs w:val="18"/>
              </w:rPr>
              <w:t>o</w:t>
            </w:r>
            <w:r w:rsidRPr="00F25A3A">
              <w:rPr>
                <w:rFonts w:cstheme="minorHAnsi"/>
                <w:sz w:val="18"/>
                <w:szCs w:val="18"/>
              </w:rPr>
              <w:t xml:space="preserve"> slikovnih prikazov rezultatov testiranja  s poudarkom na interpre</w:t>
            </w:r>
            <w:r w:rsidR="00D423C8">
              <w:rPr>
                <w:rFonts w:cstheme="minorHAnsi"/>
                <w:sz w:val="18"/>
                <w:szCs w:val="18"/>
              </w:rPr>
              <w:t>taciji šibkih</w:t>
            </w:r>
            <w:r w:rsidRPr="00F25A3A">
              <w:rPr>
                <w:rFonts w:cstheme="minorHAnsi"/>
                <w:sz w:val="18"/>
                <w:szCs w:val="18"/>
              </w:rPr>
              <w:t xml:space="preserve"> oz. dvomljivih rezultatov. </w:t>
            </w:r>
          </w:p>
          <w:p w:rsidR="001263BF" w:rsidRDefault="001263BF" w:rsidP="00D423C8">
            <w:pPr>
              <w:tabs>
                <w:tab w:val="left" w:pos="351"/>
              </w:tabs>
              <w:spacing w:after="0" w:line="240" w:lineRule="auto"/>
              <w:jc w:val="both"/>
              <w:rPr>
                <w:rFonts w:cstheme="minorHAnsi"/>
                <w:sz w:val="18"/>
                <w:szCs w:val="18"/>
              </w:rPr>
            </w:pPr>
            <w:r w:rsidRPr="00F25A3A">
              <w:rPr>
                <w:rFonts w:cstheme="minorHAnsi"/>
                <w:sz w:val="18"/>
                <w:szCs w:val="18"/>
              </w:rPr>
              <w:t>Usposabljanje izvaja ustrezno usposobljeni strokovnjak s področja imunohematoloških pr</w:t>
            </w:r>
            <w:r w:rsidR="00C756C9">
              <w:rPr>
                <w:rFonts w:cstheme="minorHAnsi"/>
                <w:sz w:val="18"/>
                <w:szCs w:val="18"/>
              </w:rPr>
              <w:t>eiskav izvedenih z AS.</w:t>
            </w:r>
          </w:p>
          <w:p w:rsidR="00C756C9" w:rsidRPr="00F239C8" w:rsidRDefault="00C756C9" w:rsidP="00D423C8">
            <w:pPr>
              <w:tabs>
                <w:tab w:val="left" w:pos="351"/>
              </w:tabs>
              <w:spacing w:after="0" w:line="240" w:lineRule="auto"/>
              <w:jc w:val="both"/>
              <w:rPr>
                <w:rFonts w:cstheme="minorHAnsi"/>
                <w:sz w:val="18"/>
                <w:szCs w:val="18"/>
              </w:rPr>
            </w:pPr>
            <w:r>
              <w:rPr>
                <w:rFonts w:cstheme="minorHAnsi"/>
                <w:sz w:val="18"/>
                <w:szCs w:val="18"/>
              </w:rPr>
              <w:t>Ponudnik mora po uspešno izvedenem usposabljanju zaposlenemu izdati certifikat za delo z AS.</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C756C9" w:rsidP="001263BF">
            <w:pPr>
              <w:spacing w:after="0" w:line="240" w:lineRule="auto"/>
              <w:jc w:val="both"/>
              <w:rPr>
                <w:rFonts w:cs="Calibri"/>
                <w:b/>
                <w:sz w:val="20"/>
                <w:szCs w:val="28"/>
              </w:rPr>
            </w:pPr>
            <w:r>
              <w:rPr>
                <w:rFonts w:cs="Calibri"/>
                <w:b/>
                <w:sz w:val="20"/>
                <w:szCs w:val="28"/>
              </w:rPr>
              <w:t>8.4</w:t>
            </w:r>
            <w:r w:rsidR="001263BF">
              <w:rPr>
                <w:rFonts w:cs="Calibri"/>
                <w:b/>
                <w:sz w:val="20"/>
                <w:szCs w:val="28"/>
              </w:rPr>
              <w:t>.</w:t>
            </w:r>
          </w:p>
        </w:tc>
        <w:tc>
          <w:tcPr>
            <w:tcW w:w="5245" w:type="dxa"/>
            <w:vAlign w:val="center"/>
          </w:tcPr>
          <w:p w:rsidR="001263BF" w:rsidRDefault="001263BF" w:rsidP="00C756C9">
            <w:pPr>
              <w:tabs>
                <w:tab w:val="left" w:pos="351"/>
              </w:tabs>
              <w:spacing w:after="0" w:line="240" w:lineRule="auto"/>
              <w:jc w:val="both"/>
              <w:rPr>
                <w:rFonts w:cstheme="minorHAnsi"/>
                <w:sz w:val="18"/>
                <w:szCs w:val="18"/>
              </w:rPr>
            </w:pPr>
            <w:r w:rsidRPr="00F25A3A">
              <w:rPr>
                <w:rFonts w:cstheme="minorHAnsi"/>
                <w:sz w:val="18"/>
                <w:szCs w:val="18"/>
              </w:rPr>
              <w:t>Vsako nadgradnjo mora ponudnik implementirati v soglasju z nar</w:t>
            </w:r>
            <w:r w:rsidR="00C756C9">
              <w:rPr>
                <w:rFonts w:cstheme="minorHAnsi"/>
                <w:sz w:val="18"/>
                <w:szCs w:val="18"/>
              </w:rPr>
              <w:t>očnikom po predhodnem dogovoru ter validaciji/kvalifikaciji postopka.</w:t>
            </w:r>
          </w:p>
          <w:p w:rsidR="00C756C9" w:rsidRPr="00F25A3A" w:rsidRDefault="00C756C9" w:rsidP="00C756C9">
            <w:pPr>
              <w:tabs>
                <w:tab w:val="left" w:pos="351"/>
              </w:tabs>
              <w:spacing w:after="0" w:line="240" w:lineRule="auto"/>
              <w:jc w:val="both"/>
              <w:rPr>
                <w:rFonts w:cstheme="minorHAnsi"/>
                <w:sz w:val="18"/>
                <w:szCs w:val="18"/>
              </w:rPr>
            </w:pPr>
            <w:r>
              <w:rPr>
                <w:rFonts w:cstheme="minorHAnsi"/>
                <w:sz w:val="18"/>
                <w:szCs w:val="18"/>
              </w:rPr>
              <w:t>Če je razlog za nadgradnjo AS na strani ponudnika, krije nastale stroške implementacije v celoti ponudnik.</w:t>
            </w:r>
          </w:p>
        </w:tc>
        <w:tc>
          <w:tcPr>
            <w:tcW w:w="4820" w:type="dxa"/>
          </w:tcPr>
          <w:p w:rsidR="001263BF" w:rsidRDefault="001263BF" w:rsidP="001263BF">
            <w:pPr>
              <w:tabs>
                <w:tab w:val="left" w:pos="295"/>
              </w:tabs>
              <w:spacing w:after="0" w:line="240" w:lineRule="auto"/>
              <w:jc w:val="both"/>
              <w:rPr>
                <w:rFonts w:cs="Calibri"/>
                <w:b/>
                <w:sz w:val="20"/>
                <w:szCs w:val="28"/>
              </w:rPr>
            </w:pPr>
          </w:p>
        </w:tc>
      </w:tr>
    </w:tbl>
    <w:p w:rsidR="004200AF" w:rsidRDefault="004200AF" w:rsidP="00435914">
      <w:pPr>
        <w:jc w:val="both"/>
        <w:rPr>
          <w:rFonts w:cs="Calibri"/>
          <w:b/>
          <w:sz w:val="20"/>
          <w:szCs w:val="28"/>
        </w:rPr>
      </w:pPr>
    </w:p>
    <w:p w:rsidR="004200AF" w:rsidRDefault="004200AF" w:rsidP="00435914">
      <w:pPr>
        <w:jc w:val="both"/>
        <w:rPr>
          <w:rFonts w:cs="Calibri"/>
          <w:b/>
          <w:sz w:val="20"/>
          <w:szCs w:val="28"/>
        </w:rPr>
      </w:pPr>
    </w:p>
    <w:p w:rsidR="007A69D4" w:rsidRDefault="007A69D4" w:rsidP="00435914">
      <w:pPr>
        <w:jc w:val="both"/>
        <w:rPr>
          <w:rFonts w:cs="Calibri"/>
          <w:b/>
          <w:sz w:val="20"/>
          <w:szCs w:val="28"/>
        </w:rPr>
      </w:pPr>
    </w:p>
    <w:p w:rsidR="007A69D4" w:rsidRDefault="007A69D4" w:rsidP="00435914">
      <w:pPr>
        <w:jc w:val="both"/>
        <w:rPr>
          <w:rFonts w:cs="Calibri"/>
          <w:b/>
          <w:sz w:val="20"/>
          <w:szCs w:val="28"/>
        </w:rPr>
      </w:pPr>
    </w:p>
    <w:p w:rsidR="007A69D4" w:rsidRDefault="007A69D4" w:rsidP="00435914">
      <w:pPr>
        <w:jc w:val="both"/>
        <w:rPr>
          <w:rFonts w:cs="Calibri"/>
          <w:b/>
          <w:sz w:val="20"/>
          <w:szCs w:val="28"/>
        </w:rPr>
      </w:pPr>
    </w:p>
    <w:p w:rsidR="007A69D4" w:rsidRDefault="007A69D4" w:rsidP="00435914">
      <w:pPr>
        <w:jc w:val="both"/>
        <w:rPr>
          <w:rFonts w:cs="Calibri"/>
          <w:b/>
          <w:sz w:val="20"/>
          <w:szCs w:val="28"/>
        </w:rPr>
      </w:pPr>
    </w:p>
    <w:p w:rsidR="007A69D4" w:rsidRDefault="007A69D4" w:rsidP="00435914">
      <w:pPr>
        <w:jc w:val="both"/>
        <w:rPr>
          <w:rFonts w:cs="Calibri"/>
          <w:b/>
          <w:sz w:val="20"/>
          <w:szCs w:val="28"/>
        </w:rPr>
      </w:pPr>
    </w:p>
    <w:p w:rsidR="004652A4" w:rsidRDefault="005C77FB" w:rsidP="00435914">
      <w:pPr>
        <w:jc w:val="both"/>
        <w:rPr>
          <w:rFonts w:cs="Calibri"/>
          <w:b/>
          <w:sz w:val="20"/>
          <w:szCs w:val="28"/>
        </w:rPr>
      </w:pPr>
      <w:r>
        <w:rPr>
          <w:rFonts w:cs="Calibri"/>
          <w:b/>
          <w:sz w:val="20"/>
          <w:szCs w:val="28"/>
        </w:rPr>
        <w:br w:type="page"/>
      </w:r>
    </w:p>
    <w:p w:rsidR="004652A4" w:rsidRPr="00DB2F7F" w:rsidRDefault="004652A4" w:rsidP="004652A4">
      <w:pPr>
        <w:shd w:val="clear" w:color="auto" w:fill="297FD5" w:themeFill="accent3"/>
        <w:spacing w:after="0" w:line="240" w:lineRule="auto"/>
        <w:rPr>
          <w:rFonts w:cs="Calibri"/>
          <w:b/>
          <w:sz w:val="24"/>
          <w:szCs w:val="28"/>
        </w:rPr>
      </w:pPr>
      <w:r w:rsidRPr="00DB2F7F">
        <w:rPr>
          <w:rFonts w:cs="Calibri"/>
          <w:b/>
          <w:sz w:val="24"/>
          <w:szCs w:val="28"/>
        </w:rPr>
        <w:lastRenderedPageBreak/>
        <w:t>DODATNI OPIS</w:t>
      </w:r>
    </w:p>
    <w:p w:rsidR="004652A4" w:rsidRDefault="004652A4" w:rsidP="004652A4">
      <w:pPr>
        <w:spacing w:after="0" w:line="240" w:lineRule="auto"/>
        <w:jc w:val="both"/>
        <w:rPr>
          <w:rFonts w:cs="Calibri"/>
          <w:b/>
        </w:rPr>
      </w:pPr>
    </w:p>
    <w:p w:rsidR="004E37F1" w:rsidRPr="00DB2F7F" w:rsidRDefault="004E37F1" w:rsidP="004652A4">
      <w:pPr>
        <w:spacing w:after="0" w:line="240" w:lineRule="auto"/>
        <w:jc w:val="both"/>
        <w:rPr>
          <w:rFonts w:cs="Calibri"/>
          <w:b/>
        </w:rPr>
      </w:pPr>
      <w:r>
        <w:rPr>
          <w:rFonts w:cs="Calibri"/>
          <w:b/>
        </w:rPr>
        <w:t>PRILOGA 1</w:t>
      </w:r>
      <w:r w:rsidR="00552BEC">
        <w:rPr>
          <w:rFonts w:cs="Calibri"/>
          <w:b/>
        </w:rPr>
        <w:t xml:space="preserve"> - OBSEG TESTIRANJA</w:t>
      </w:r>
      <w:r w:rsidR="00B62B76">
        <w:rPr>
          <w:rFonts w:cs="Calibri"/>
          <w:b/>
        </w:rPr>
        <w:t xml:space="preserve"> NA CTD IZOLA</w:t>
      </w:r>
      <w:r>
        <w:rPr>
          <w:rFonts w:cs="Calibri"/>
          <w:b/>
        </w:rPr>
        <w:t>:</w:t>
      </w:r>
    </w:p>
    <w:p w:rsidR="004652A4" w:rsidRPr="005C77FB" w:rsidRDefault="00B62B76" w:rsidP="004652A4">
      <w:pPr>
        <w:shd w:val="clear" w:color="auto" w:fill="7EB1E6" w:themeFill="accent3" w:themeFillTint="99"/>
        <w:spacing w:after="0" w:line="240" w:lineRule="auto"/>
        <w:jc w:val="both"/>
        <w:rPr>
          <w:rFonts w:ascii="Calibri" w:hAnsi="Calibri" w:cs="Calibri"/>
          <w:b/>
          <w:color w:val="C00000"/>
        </w:rPr>
      </w:pPr>
      <w:r>
        <w:rPr>
          <w:rFonts w:cs="Calibri"/>
          <w:b/>
        </w:rPr>
        <w:t>PACIENTI</w:t>
      </w:r>
      <w:r w:rsidR="00552BEC">
        <w:rPr>
          <w:rFonts w:cs="Calibri"/>
          <w:b/>
        </w:rPr>
        <w:t>:</w:t>
      </w:r>
    </w:p>
    <w:p w:rsidR="00AA4908" w:rsidRDefault="00AA4908" w:rsidP="004652A4">
      <w:pPr>
        <w:tabs>
          <w:tab w:val="left" w:pos="320"/>
        </w:tabs>
        <w:spacing w:after="0" w:line="240" w:lineRule="auto"/>
        <w:jc w:val="both"/>
        <w:rPr>
          <w:rFonts w:cs="Calibri"/>
        </w:rPr>
      </w:pPr>
    </w:p>
    <w:p w:rsidR="004652A4" w:rsidRDefault="00AA4908" w:rsidP="004652A4">
      <w:pPr>
        <w:tabs>
          <w:tab w:val="left" w:pos="320"/>
        </w:tabs>
        <w:spacing w:after="0" w:line="240" w:lineRule="auto"/>
        <w:jc w:val="both"/>
        <w:rPr>
          <w:rFonts w:cs="Calibri"/>
          <w:b/>
        </w:rPr>
      </w:pPr>
      <w:r w:rsidRPr="00365E86">
        <w:rPr>
          <w:rFonts w:cs="Calibri"/>
          <w:b/>
        </w:rPr>
        <w:t>Tabela 1.</w:t>
      </w:r>
      <w:r w:rsidR="00A27E6B">
        <w:rPr>
          <w:rFonts w:cs="Calibri"/>
          <w:b/>
        </w:rPr>
        <w:t xml:space="preserve"> </w:t>
      </w:r>
      <w:r w:rsidR="004652A4" w:rsidRPr="00DB2F7F">
        <w:rPr>
          <w:rFonts w:cs="Calibri"/>
        </w:rPr>
        <w:t xml:space="preserve">Imunohematološko testiranje </w:t>
      </w:r>
      <w:r w:rsidR="00B62B76">
        <w:rPr>
          <w:rFonts w:cs="Calibri"/>
        </w:rPr>
        <w:t>pacientov</w:t>
      </w:r>
      <w:r w:rsidR="004652A4" w:rsidRPr="00DB2F7F">
        <w:rPr>
          <w:rFonts w:cs="Calibri"/>
        </w:rPr>
        <w:t xml:space="preserve"> bo izvedeno v predvidenem</w:t>
      </w:r>
      <w:r w:rsidR="00B62B76">
        <w:rPr>
          <w:rFonts w:cs="Calibri"/>
        </w:rPr>
        <w:t xml:space="preserve"> </w:t>
      </w:r>
      <w:r w:rsidR="00B62B76" w:rsidRPr="00B62B76">
        <w:rPr>
          <w:rFonts w:cs="Calibri"/>
          <w:b/>
        </w:rPr>
        <w:t>dnevnem</w:t>
      </w:r>
      <w:r w:rsidR="00B62B76">
        <w:rPr>
          <w:rFonts w:cs="Calibri"/>
        </w:rPr>
        <w:t xml:space="preserve"> in</w:t>
      </w:r>
      <w:r w:rsidR="004652A4" w:rsidRPr="00DB2F7F">
        <w:rPr>
          <w:rFonts w:cs="Calibri"/>
        </w:rPr>
        <w:t xml:space="preserve"> </w:t>
      </w:r>
      <w:r w:rsidR="004652A4" w:rsidRPr="00DB2F7F">
        <w:rPr>
          <w:rFonts w:cs="Calibri"/>
          <w:b/>
        </w:rPr>
        <w:t xml:space="preserve">letnem </w:t>
      </w:r>
      <w:r w:rsidR="00A27E6B" w:rsidRPr="007F2604">
        <w:rPr>
          <w:rFonts w:cs="Calibri"/>
          <w:b/>
        </w:rPr>
        <w:t>(petletnem)</w:t>
      </w:r>
      <w:r w:rsidR="00A27E6B">
        <w:rPr>
          <w:rFonts w:cs="Calibri"/>
          <w:b/>
        </w:rPr>
        <w:t xml:space="preserve"> </w:t>
      </w:r>
      <w:r w:rsidR="004652A4" w:rsidRPr="00DB2F7F">
        <w:rPr>
          <w:rFonts w:cs="Calibri"/>
          <w:b/>
        </w:rPr>
        <w:t>obsegu</w:t>
      </w:r>
      <w:r w:rsidR="00A27E6B">
        <w:rPr>
          <w:rFonts w:cs="Calibri"/>
          <w:b/>
        </w:rPr>
        <w:t>.</w:t>
      </w:r>
    </w:p>
    <w:tbl>
      <w:tblPr>
        <w:tblStyle w:val="MediumGrid3-Accent3"/>
        <w:tblW w:w="0" w:type="auto"/>
        <w:tblLook w:val="04A0"/>
      </w:tblPr>
      <w:tblGrid>
        <w:gridCol w:w="4385"/>
        <w:gridCol w:w="2245"/>
        <w:gridCol w:w="1979"/>
        <w:gridCol w:w="1972"/>
      </w:tblGrid>
      <w:tr w:rsidR="00C76886" w:rsidRPr="00DB2F7F" w:rsidTr="00C76886">
        <w:trPr>
          <w:cnfStyle w:val="100000000000"/>
        </w:trPr>
        <w:tc>
          <w:tcPr>
            <w:cnfStyle w:val="001000000000"/>
            <w:tcW w:w="4385" w:type="dxa"/>
          </w:tcPr>
          <w:p w:rsidR="00C76886" w:rsidRPr="00DB2F7F" w:rsidRDefault="00C76886" w:rsidP="004652A4">
            <w:pPr>
              <w:tabs>
                <w:tab w:val="left" w:pos="320"/>
              </w:tabs>
              <w:jc w:val="both"/>
              <w:rPr>
                <w:rFonts w:cs="Calibri"/>
              </w:rPr>
            </w:pPr>
            <w:r w:rsidRPr="00DB2F7F">
              <w:rPr>
                <w:rFonts w:cs="Calibri"/>
              </w:rPr>
              <w:t>Test</w:t>
            </w:r>
          </w:p>
        </w:tc>
        <w:tc>
          <w:tcPr>
            <w:tcW w:w="2245" w:type="dxa"/>
          </w:tcPr>
          <w:p w:rsidR="00C76886" w:rsidRPr="00DB2F7F" w:rsidRDefault="00C76886" w:rsidP="00C76886">
            <w:pPr>
              <w:tabs>
                <w:tab w:val="left" w:pos="320"/>
              </w:tabs>
              <w:jc w:val="center"/>
              <w:cnfStyle w:val="100000000000"/>
              <w:rPr>
                <w:rFonts w:cs="Calibri"/>
              </w:rPr>
            </w:pPr>
            <w:r>
              <w:rPr>
                <w:rFonts w:cs="Calibri"/>
              </w:rPr>
              <w:t>Povprečno l</w:t>
            </w:r>
            <w:r w:rsidRPr="00DB2F7F">
              <w:rPr>
                <w:rFonts w:cs="Calibri"/>
              </w:rPr>
              <w:t>etno število vzorcev</w:t>
            </w:r>
          </w:p>
        </w:tc>
        <w:tc>
          <w:tcPr>
            <w:tcW w:w="1979" w:type="dxa"/>
          </w:tcPr>
          <w:p w:rsidR="00C76886" w:rsidRPr="00DB2F7F" w:rsidRDefault="00C76886" w:rsidP="00C76886">
            <w:pPr>
              <w:tabs>
                <w:tab w:val="left" w:pos="320"/>
              </w:tabs>
              <w:jc w:val="center"/>
              <w:cnfStyle w:val="100000000000"/>
              <w:rPr>
                <w:rFonts w:cs="Calibri"/>
              </w:rPr>
            </w:pPr>
            <w:r>
              <w:rPr>
                <w:rFonts w:cs="Calibri"/>
              </w:rPr>
              <w:t>Povprečno p</w:t>
            </w:r>
            <w:r w:rsidRPr="00DB2F7F">
              <w:rPr>
                <w:rFonts w:cs="Calibri"/>
              </w:rPr>
              <w:t>etletno število vzorcev</w:t>
            </w:r>
          </w:p>
        </w:tc>
        <w:tc>
          <w:tcPr>
            <w:tcW w:w="1972" w:type="dxa"/>
          </w:tcPr>
          <w:p w:rsidR="00C76886" w:rsidRPr="00DB2F7F" w:rsidRDefault="00C76886" w:rsidP="008D613A">
            <w:pPr>
              <w:tabs>
                <w:tab w:val="left" w:pos="320"/>
              </w:tabs>
              <w:jc w:val="center"/>
              <w:cnfStyle w:val="100000000000"/>
              <w:rPr>
                <w:rFonts w:cs="Calibri"/>
              </w:rPr>
            </w:pPr>
            <w:r>
              <w:rPr>
                <w:rFonts w:cs="Calibri"/>
              </w:rPr>
              <w:t>Povprečno dnevno število vzorcev*</w:t>
            </w:r>
          </w:p>
        </w:tc>
      </w:tr>
      <w:tr w:rsidR="00C76886" w:rsidTr="00C76886">
        <w:trPr>
          <w:cnfStyle w:val="000000100000"/>
        </w:trPr>
        <w:tc>
          <w:tcPr>
            <w:cnfStyle w:val="001000000000"/>
            <w:tcW w:w="4385" w:type="dxa"/>
          </w:tcPr>
          <w:p w:rsidR="00C76886" w:rsidRPr="00DB2F7F" w:rsidRDefault="00C76886" w:rsidP="00C76886">
            <w:pPr>
              <w:tabs>
                <w:tab w:val="left" w:pos="320"/>
              </w:tabs>
              <w:jc w:val="both"/>
              <w:rPr>
                <w:rFonts w:cs="Calibri"/>
                <w:b w:val="0"/>
                <w:sz w:val="18"/>
              </w:rPr>
            </w:pPr>
            <w:r w:rsidRPr="00DB2F7F">
              <w:rPr>
                <w:rFonts w:cs="Calibri"/>
                <w:sz w:val="18"/>
              </w:rPr>
              <w:t xml:space="preserve">krvna skupina ABO </w:t>
            </w:r>
            <w:r>
              <w:rPr>
                <w:rFonts w:cs="Calibri"/>
                <w:sz w:val="18"/>
              </w:rPr>
              <w:t>(</w:t>
            </w:r>
            <w:r w:rsidRPr="00DB2F7F">
              <w:rPr>
                <w:rFonts w:cs="Calibri"/>
                <w:sz w:val="18"/>
              </w:rPr>
              <w:t>antigensko in reverzno</w:t>
            </w:r>
            <w:r>
              <w:rPr>
                <w:rFonts w:cs="Calibri"/>
                <w:sz w:val="18"/>
              </w:rPr>
              <w:t>), RhD in Kell</w:t>
            </w:r>
            <w:r w:rsidRPr="00DB2F7F">
              <w:rPr>
                <w:rFonts w:cs="Calibri"/>
                <w:sz w:val="18"/>
              </w:rPr>
              <w:t xml:space="preserve"> </w:t>
            </w:r>
          </w:p>
        </w:tc>
        <w:tc>
          <w:tcPr>
            <w:tcW w:w="2245" w:type="dxa"/>
          </w:tcPr>
          <w:p w:rsidR="00C76886" w:rsidRDefault="00C76886" w:rsidP="004652A4">
            <w:pPr>
              <w:tabs>
                <w:tab w:val="left" w:pos="320"/>
              </w:tabs>
              <w:jc w:val="center"/>
              <w:cnfStyle w:val="000000100000"/>
              <w:rPr>
                <w:rFonts w:cs="Calibri"/>
                <w:b/>
              </w:rPr>
            </w:pPr>
            <w:r>
              <w:rPr>
                <w:rFonts w:cs="Calibri"/>
                <w:b/>
              </w:rPr>
              <w:t>5.000</w:t>
            </w:r>
          </w:p>
        </w:tc>
        <w:tc>
          <w:tcPr>
            <w:tcW w:w="1979" w:type="dxa"/>
          </w:tcPr>
          <w:p w:rsidR="00C76886" w:rsidRDefault="00C76886" w:rsidP="004652A4">
            <w:pPr>
              <w:tabs>
                <w:tab w:val="left" w:pos="320"/>
              </w:tabs>
              <w:jc w:val="center"/>
              <w:cnfStyle w:val="000000100000"/>
              <w:rPr>
                <w:rFonts w:cs="Calibri"/>
                <w:b/>
              </w:rPr>
            </w:pPr>
            <w:r>
              <w:rPr>
                <w:rFonts w:cs="Calibri"/>
                <w:b/>
              </w:rPr>
              <w:t>25.000</w:t>
            </w:r>
          </w:p>
        </w:tc>
        <w:tc>
          <w:tcPr>
            <w:tcW w:w="1972" w:type="dxa"/>
          </w:tcPr>
          <w:p w:rsidR="00C76886" w:rsidRDefault="00C76886" w:rsidP="004652A4">
            <w:pPr>
              <w:tabs>
                <w:tab w:val="left" w:pos="320"/>
              </w:tabs>
              <w:jc w:val="center"/>
              <w:cnfStyle w:val="000000100000"/>
              <w:rPr>
                <w:rFonts w:cs="Calibri"/>
                <w:b/>
              </w:rPr>
            </w:pPr>
            <w:r>
              <w:rPr>
                <w:rFonts w:cs="Calibri"/>
                <w:b/>
              </w:rPr>
              <w:t>14</w:t>
            </w:r>
          </w:p>
        </w:tc>
      </w:tr>
      <w:tr w:rsidR="00C76886" w:rsidTr="00C76886">
        <w:tc>
          <w:tcPr>
            <w:cnfStyle w:val="001000000000"/>
            <w:tcW w:w="4385" w:type="dxa"/>
          </w:tcPr>
          <w:p w:rsidR="00C76886" w:rsidRPr="00DB2F7F" w:rsidRDefault="00C76886" w:rsidP="004652A4">
            <w:pPr>
              <w:tabs>
                <w:tab w:val="left" w:pos="320"/>
              </w:tabs>
              <w:jc w:val="both"/>
              <w:rPr>
                <w:rFonts w:cs="Calibri"/>
                <w:b w:val="0"/>
                <w:sz w:val="18"/>
              </w:rPr>
            </w:pPr>
            <w:r>
              <w:rPr>
                <w:rFonts w:cs="Calibri"/>
                <w:sz w:val="18"/>
              </w:rPr>
              <w:t>Antigen Rh</w:t>
            </w:r>
            <w:r w:rsidRPr="00DB2F7F">
              <w:rPr>
                <w:rFonts w:cs="Calibri"/>
                <w:sz w:val="18"/>
              </w:rPr>
              <w:t xml:space="preserve"> D</w:t>
            </w:r>
          </w:p>
        </w:tc>
        <w:tc>
          <w:tcPr>
            <w:tcW w:w="2245" w:type="dxa"/>
          </w:tcPr>
          <w:p w:rsidR="00C76886" w:rsidRPr="00144E8F" w:rsidRDefault="00C76886" w:rsidP="004652A4">
            <w:pPr>
              <w:tabs>
                <w:tab w:val="left" w:pos="320"/>
              </w:tabs>
              <w:jc w:val="center"/>
              <w:cnfStyle w:val="000000000000"/>
              <w:rPr>
                <w:rFonts w:cs="Calibri"/>
                <w:b/>
                <w:color w:val="FF0000"/>
              </w:rPr>
            </w:pPr>
            <w:r>
              <w:rPr>
                <w:rFonts w:cs="Calibri"/>
                <w:b/>
              </w:rPr>
              <w:t>160</w:t>
            </w:r>
          </w:p>
        </w:tc>
        <w:tc>
          <w:tcPr>
            <w:tcW w:w="1979" w:type="dxa"/>
          </w:tcPr>
          <w:p w:rsidR="00C76886" w:rsidRDefault="00C76886" w:rsidP="004652A4">
            <w:pPr>
              <w:tabs>
                <w:tab w:val="left" w:pos="320"/>
              </w:tabs>
              <w:jc w:val="center"/>
              <w:cnfStyle w:val="000000000000"/>
              <w:rPr>
                <w:rFonts w:cs="Calibri"/>
                <w:b/>
              </w:rPr>
            </w:pPr>
            <w:r>
              <w:rPr>
                <w:rFonts w:cs="Calibri"/>
                <w:b/>
              </w:rPr>
              <w:t>800</w:t>
            </w:r>
          </w:p>
        </w:tc>
        <w:tc>
          <w:tcPr>
            <w:tcW w:w="1972" w:type="dxa"/>
          </w:tcPr>
          <w:p w:rsidR="00C76886" w:rsidRDefault="00C76886" w:rsidP="004652A4">
            <w:pPr>
              <w:tabs>
                <w:tab w:val="left" w:pos="320"/>
              </w:tabs>
              <w:jc w:val="center"/>
              <w:cnfStyle w:val="000000000000"/>
              <w:rPr>
                <w:rFonts w:cs="Calibri"/>
                <w:b/>
              </w:rPr>
            </w:pPr>
            <w:r>
              <w:rPr>
                <w:rFonts w:cs="Calibri"/>
                <w:b/>
              </w:rPr>
              <w:t>0,5</w:t>
            </w:r>
          </w:p>
        </w:tc>
      </w:tr>
      <w:tr w:rsidR="00C76886" w:rsidTr="00C76886">
        <w:trPr>
          <w:cnfStyle w:val="000000100000"/>
        </w:trPr>
        <w:tc>
          <w:tcPr>
            <w:cnfStyle w:val="001000000000"/>
            <w:tcW w:w="4385" w:type="dxa"/>
          </w:tcPr>
          <w:p w:rsidR="00C76886" w:rsidRPr="00DB2F7F" w:rsidRDefault="00C76886" w:rsidP="004652A4">
            <w:pPr>
              <w:tabs>
                <w:tab w:val="left" w:pos="320"/>
              </w:tabs>
              <w:jc w:val="both"/>
              <w:rPr>
                <w:rFonts w:cs="Calibri"/>
                <w:b w:val="0"/>
                <w:sz w:val="18"/>
              </w:rPr>
            </w:pPr>
            <w:r>
              <w:rPr>
                <w:rFonts w:cs="Calibri"/>
                <w:sz w:val="18"/>
              </w:rPr>
              <w:t>Rh fenotip</w:t>
            </w:r>
          </w:p>
        </w:tc>
        <w:tc>
          <w:tcPr>
            <w:tcW w:w="2245" w:type="dxa"/>
          </w:tcPr>
          <w:p w:rsidR="00C76886" w:rsidRDefault="00C76886" w:rsidP="004652A4">
            <w:pPr>
              <w:tabs>
                <w:tab w:val="left" w:pos="320"/>
              </w:tabs>
              <w:jc w:val="center"/>
              <w:cnfStyle w:val="000000100000"/>
              <w:rPr>
                <w:rFonts w:cs="Calibri"/>
                <w:b/>
              </w:rPr>
            </w:pPr>
            <w:r>
              <w:rPr>
                <w:rFonts w:cs="Calibri"/>
                <w:b/>
              </w:rPr>
              <w:t>120</w:t>
            </w:r>
          </w:p>
        </w:tc>
        <w:tc>
          <w:tcPr>
            <w:tcW w:w="1979" w:type="dxa"/>
          </w:tcPr>
          <w:p w:rsidR="00C76886" w:rsidRDefault="00C76886" w:rsidP="004652A4">
            <w:pPr>
              <w:tabs>
                <w:tab w:val="left" w:pos="320"/>
              </w:tabs>
              <w:jc w:val="center"/>
              <w:cnfStyle w:val="000000100000"/>
              <w:rPr>
                <w:rFonts w:cs="Calibri"/>
                <w:b/>
              </w:rPr>
            </w:pPr>
            <w:r>
              <w:rPr>
                <w:rFonts w:cs="Calibri"/>
                <w:b/>
              </w:rPr>
              <w:t>600</w:t>
            </w:r>
          </w:p>
        </w:tc>
        <w:tc>
          <w:tcPr>
            <w:tcW w:w="1972" w:type="dxa"/>
          </w:tcPr>
          <w:p w:rsidR="00C76886" w:rsidRDefault="00C76886" w:rsidP="004652A4">
            <w:pPr>
              <w:tabs>
                <w:tab w:val="left" w:pos="320"/>
              </w:tabs>
              <w:jc w:val="center"/>
              <w:cnfStyle w:val="000000100000"/>
              <w:rPr>
                <w:rFonts w:cs="Calibri"/>
                <w:b/>
              </w:rPr>
            </w:pPr>
            <w:r>
              <w:rPr>
                <w:rFonts w:cs="Calibri"/>
                <w:b/>
              </w:rPr>
              <w:t>0,3</w:t>
            </w:r>
          </w:p>
        </w:tc>
      </w:tr>
      <w:tr w:rsidR="00C76886" w:rsidTr="00C76886">
        <w:tc>
          <w:tcPr>
            <w:cnfStyle w:val="001000000000"/>
            <w:tcW w:w="4385" w:type="dxa"/>
          </w:tcPr>
          <w:p w:rsidR="00C76886" w:rsidRPr="00DB2F7F" w:rsidRDefault="00C76886" w:rsidP="00B62B76">
            <w:pPr>
              <w:tabs>
                <w:tab w:val="left" w:pos="320"/>
              </w:tabs>
              <w:jc w:val="both"/>
              <w:rPr>
                <w:rFonts w:cs="Calibri"/>
                <w:b w:val="0"/>
                <w:sz w:val="18"/>
              </w:rPr>
            </w:pPr>
            <w:r w:rsidRPr="00DB2F7F">
              <w:rPr>
                <w:rFonts w:cs="Calibri"/>
                <w:sz w:val="18"/>
              </w:rPr>
              <w:t xml:space="preserve">IAT (z </w:t>
            </w:r>
            <w:r w:rsidR="00B62B76">
              <w:rPr>
                <w:rFonts w:cs="Calibri"/>
                <w:sz w:val="18"/>
              </w:rPr>
              <w:t>in brez encima</w:t>
            </w:r>
            <w:r w:rsidRPr="00DB2F7F">
              <w:rPr>
                <w:rFonts w:cs="Calibri"/>
                <w:sz w:val="18"/>
              </w:rPr>
              <w:t>)</w:t>
            </w:r>
          </w:p>
        </w:tc>
        <w:tc>
          <w:tcPr>
            <w:tcW w:w="2245" w:type="dxa"/>
          </w:tcPr>
          <w:p w:rsidR="00C76886" w:rsidRDefault="00B62B76" w:rsidP="004652A4">
            <w:pPr>
              <w:tabs>
                <w:tab w:val="left" w:pos="320"/>
              </w:tabs>
              <w:jc w:val="center"/>
              <w:cnfStyle w:val="000000000000"/>
              <w:rPr>
                <w:rFonts w:cs="Calibri"/>
                <w:b/>
              </w:rPr>
            </w:pPr>
            <w:r>
              <w:rPr>
                <w:rFonts w:cs="Calibri"/>
                <w:b/>
              </w:rPr>
              <w:t>7.400</w:t>
            </w:r>
          </w:p>
        </w:tc>
        <w:tc>
          <w:tcPr>
            <w:tcW w:w="1979" w:type="dxa"/>
          </w:tcPr>
          <w:p w:rsidR="00C76886" w:rsidRDefault="00C76886" w:rsidP="00B62B76">
            <w:pPr>
              <w:tabs>
                <w:tab w:val="left" w:pos="320"/>
              </w:tabs>
              <w:jc w:val="center"/>
              <w:cnfStyle w:val="000000000000"/>
              <w:rPr>
                <w:rFonts w:cs="Calibri"/>
                <w:b/>
              </w:rPr>
            </w:pPr>
            <w:r>
              <w:rPr>
                <w:rFonts w:cs="Calibri"/>
                <w:b/>
              </w:rPr>
              <w:t>3</w:t>
            </w:r>
            <w:r w:rsidR="00B62B76">
              <w:rPr>
                <w:rFonts w:cs="Calibri"/>
                <w:b/>
              </w:rPr>
              <w:t>7</w:t>
            </w:r>
            <w:r>
              <w:rPr>
                <w:rFonts w:cs="Calibri"/>
                <w:b/>
              </w:rPr>
              <w:t>.000</w:t>
            </w:r>
          </w:p>
        </w:tc>
        <w:tc>
          <w:tcPr>
            <w:tcW w:w="1972" w:type="dxa"/>
          </w:tcPr>
          <w:p w:rsidR="00C76886" w:rsidRDefault="00B62B76" w:rsidP="004652A4">
            <w:pPr>
              <w:tabs>
                <w:tab w:val="left" w:pos="320"/>
              </w:tabs>
              <w:jc w:val="center"/>
              <w:cnfStyle w:val="000000000000"/>
              <w:rPr>
                <w:rFonts w:cs="Calibri"/>
                <w:b/>
              </w:rPr>
            </w:pPr>
            <w:r>
              <w:rPr>
                <w:rFonts w:cs="Calibri"/>
                <w:b/>
              </w:rPr>
              <w:t>20</w:t>
            </w:r>
          </w:p>
        </w:tc>
      </w:tr>
      <w:tr w:rsidR="00C76886" w:rsidTr="00C76886">
        <w:trPr>
          <w:cnfStyle w:val="000000100000"/>
        </w:trPr>
        <w:tc>
          <w:tcPr>
            <w:cnfStyle w:val="001000000000"/>
            <w:tcW w:w="4385" w:type="dxa"/>
          </w:tcPr>
          <w:p w:rsidR="00C76886" w:rsidRPr="00DB2F7F" w:rsidRDefault="00C76886" w:rsidP="004652A4">
            <w:pPr>
              <w:tabs>
                <w:tab w:val="left" w:pos="320"/>
              </w:tabs>
              <w:jc w:val="both"/>
              <w:rPr>
                <w:rFonts w:cs="Calibri"/>
                <w:b w:val="0"/>
                <w:sz w:val="18"/>
              </w:rPr>
            </w:pPr>
            <w:r w:rsidRPr="00DB2F7F">
              <w:rPr>
                <w:rFonts w:cs="Calibri"/>
                <w:sz w:val="18"/>
              </w:rPr>
              <w:t>DAT</w:t>
            </w:r>
          </w:p>
        </w:tc>
        <w:tc>
          <w:tcPr>
            <w:tcW w:w="2245" w:type="dxa"/>
          </w:tcPr>
          <w:p w:rsidR="00C76886" w:rsidRDefault="00B62B76" w:rsidP="004652A4">
            <w:pPr>
              <w:tabs>
                <w:tab w:val="left" w:pos="320"/>
              </w:tabs>
              <w:jc w:val="center"/>
              <w:cnfStyle w:val="000000100000"/>
              <w:rPr>
                <w:rFonts w:cs="Calibri"/>
                <w:b/>
              </w:rPr>
            </w:pPr>
            <w:r>
              <w:rPr>
                <w:rFonts w:cs="Calibri"/>
                <w:b/>
              </w:rPr>
              <w:t>210</w:t>
            </w:r>
          </w:p>
        </w:tc>
        <w:tc>
          <w:tcPr>
            <w:tcW w:w="1979" w:type="dxa"/>
          </w:tcPr>
          <w:p w:rsidR="00C76886" w:rsidRDefault="00B62B76" w:rsidP="00B62B76">
            <w:pPr>
              <w:tabs>
                <w:tab w:val="left" w:pos="320"/>
              </w:tabs>
              <w:jc w:val="center"/>
              <w:cnfStyle w:val="000000100000"/>
              <w:rPr>
                <w:rFonts w:cs="Calibri"/>
                <w:b/>
              </w:rPr>
            </w:pPr>
            <w:r>
              <w:rPr>
                <w:rFonts w:cs="Calibri"/>
                <w:b/>
              </w:rPr>
              <w:t>1</w:t>
            </w:r>
            <w:r w:rsidR="00C76886">
              <w:rPr>
                <w:rFonts w:cs="Calibri"/>
                <w:b/>
              </w:rPr>
              <w:t>.</w:t>
            </w:r>
            <w:r>
              <w:rPr>
                <w:rFonts w:cs="Calibri"/>
                <w:b/>
              </w:rPr>
              <w:t>05</w:t>
            </w:r>
            <w:r w:rsidR="00C76886">
              <w:rPr>
                <w:rFonts w:cs="Calibri"/>
                <w:b/>
              </w:rPr>
              <w:t>0</w:t>
            </w:r>
          </w:p>
        </w:tc>
        <w:tc>
          <w:tcPr>
            <w:tcW w:w="1972" w:type="dxa"/>
          </w:tcPr>
          <w:p w:rsidR="00C76886" w:rsidRDefault="00B62B76" w:rsidP="004652A4">
            <w:pPr>
              <w:tabs>
                <w:tab w:val="left" w:pos="320"/>
              </w:tabs>
              <w:jc w:val="center"/>
              <w:cnfStyle w:val="000000100000"/>
              <w:rPr>
                <w:rFonts w:cs="Calibri"/>
                <w:b/>
              </w:rPr>
            </w:pPr>
            <w:r>
              <w:rPr>
                <w:rFonts w:cs="Calibri"/>
                <w:b/>
              </w:rPr>
              <w:t>0,6</w:t>
            </w:r>
          </w:p>
        </w:tc>
      </w:tr>
      <w:tr w:rsidR="00C76886" w:rsidTr="00C76886">
        <w:tc>
          <w:tcPr>
            <w:cnfStyle w:val="001000000000"/>
            <w:tcW w:w="4385" w:type="dxa"/>
          </w:tcPr>
          <w:p w:rsidR="00C76886" w:rsidRPr="00DB2F7F" w:rsidRDefault="00C76886" w:rsidP="004652A4">
            <w:pPr>
              <w:tabs>
                <w:tab w:val="left" w:pos="320"/>
              </w:tabs>
              <w:jc w:val="both"/>
              <w:rPr>
                <w:rFonts w:cs="Calibri"/>
                <w:b w:val="0"/>
                <w:sz w:val="18"/>
              </w:rPr>
            </w:pPr>
            <w:r w:rsidRPr="00DB2F7F">
              <w:rPr>
                <w:rFonts w:cs="Calibri"/>
                <w:sz w:val="18"/>
              </w:rPr>
              <w:t>DAT mono</w:t>
            </w:r>
            <w:r w:rsidR="00D84304">
              <w:rPr>
                <w:rFonts w:cs="Calibri"/>
                <w:sz w:val="18"/>
              </w:rPr>
              <w:t>-</w:t>
            </w:r>
            <w:r w:rsidRPr="00DB2F7F">
              <w:rPr>
                <w:rFonts w:cs="Calibri"/>
                <w:sz w:val="18"/>
              </w:rPr>
              <w:t>specifikacija</w:t>
            </w:r>
          </w:p>
        </w:tc>
        <w:tc>
          <w:tcPr>
            <w:tcW w:w="2245" w:type="dxa"/>
          </w:tcPr>
          <w:p w:rsidR="00C76886" w:rsidRDefault="00B62B76" w:rsidP="004652A4">
            <w:pPr>
              <w:tabs>
                <w:tab w:val="left" w:pos="320"/>
              </w:tabs>
              <w:jc w:val="center"/>
              <w:cnfStyle w:val="000000000000"/>
              <w:rPr>
                <w:rFonts w:cs="Calibri"/>
                <w:b/>
              </w:rPr>
            </w:pPr>
            <w:r>
              <w:rPr>
                <w:rFonts w:cs="Calibri"/>
                <w:b/>
              </w:rPr>
              <w:t>70</w:t>
            </w:r>
          </w:p>
        </w:tc>
        <w:tc>
          <w:tcPr>
            <w:tcW w:w="1979" w:type="dxa"/>
          </w:tcPr>
          <w:p w:rsidR="00C76886" w:rsidRDefault="00B62B76" w:rsidP="004652A4">
            <w:pPr>
              <w:tabs>
                <w:tab w:val="left" w:pos="320"/>
              </w:tabs>
              <w:jc w:val="center"/>
              <w:cnfStyle w:val="000000000000"/>
              <w:rPr>
                <w:rFonts w:cs="Calibri"/>
                <w:b/>
              </w:rPr>
            </w:pPr>
            <w:r>
              <w:rPr>
                <w:rFonts w:cs="Calibri"/>
                <w:b/>
              </w:rPr>
              <w:t>350</w:t>
            </w:r>
          </w:p>
        </w:tc>
        <w:tc>
          <w:tcPr>
            <w:tcW w:w="1972" w:type="dxa"/>
          </w:tcPr>
          <w:p w:rsidR="00C76886" w:rsidRDefault="00B62B76" w:rsidP="004652A4">
            <w:pPr>
              <w:tabs>
                <w:tab w:val="left" w:pos="320"/>
              </w:tabs>
              <w:jc w:val="center"/>
              <w:cnfStyle w:val="000000000000"/>
              <w:rPr>
                <w:rFonts w:cs="Calibri"/>
                <w:b/>
              </w:rPr>
            </w:pPr>
            <w:r>
              <w:rPr>
                <w:rFonts w:cs="Calibri"/>
                <w:b/>
              </w:rPr>
              <w:t>0,2</w:t>
            </w:r>
          </w:p>
        </w:tc>
      </w:tr>
      <w:tr w:rsidR="00C76886" w:rsidTr="00C76886">
        <w:trPr>
          <w:cnfStyle w:val="000000100000"/>
        </w:trPr>
        <w:tc>
          <w:tcPr>
            <w:cnfStyle w:val="001000000000"/>
            <w:tcW w:w="4385" w:type="dxa"/>
          </w:tcPr>
          <w:p w:rsidR="00C76886" w:rsidRPr="00DB2F7F" w:rsidRDefault="00D84304" w:rsidP="004652A4">
            <w:pPr>
              <w:tabs>
                <w:tab w:val="left" w:pos="320"/>
              </w:tabs>
              <w:jc w:val="both"/>
              <w:rPr>
                <w:rFonts w:cs="Calibri"/>
                <w:b w:val="0"/>
                <w:sz w:val="18"/>
              </w:rPr>
            </w:pPr>
            <w:r>
              <w:rPr>
                <w:rFonts w:cs="Calibri"/>
                <w:sz w:val="18"/>
              </w:rPr>
              <w:t>Navz</w:t>
            </w:r>
            <w:r w:rsidR="00B62B76">
              <w:rPr>
                <w:rFonts w:cs="Calibri"/>
                <w:sz w:val="18"/>
              </w:rPr>
              <w:t>križni preizkus (NP)</w:t>
            </w:r>
          </w:p>
        </w:tc>
        <w:tc>
          <w:tcPr>
            <w:tcW w:w="2245" w:type="dxa"/>
          </w:tcPr>
          <w:p w:rsidR="00C76886" w:rsidRDefault="00B62B76" w:rsidP="00B62B76">
            <w:pPr>
              <w:tabs>
                <w:tab w:val="left" w:pos="320"/>
              </w:tabs>
              <w:jc w:val="center"/>
              <w:cnfStyle w:val="000000100000"/>
              <w:rPr>
                <w:rFonts w:cs="Calibri"/>
                <w:b/>
              </w:rPr>
            </w:pPr>
            <w:r>
              <w:rPr>
                <w:rFonts w:cs="Calibri"/>
                <w:b/>
              </w:rPr>
              <w:t>8</w:t>
            </w:r>
            <w:r w:rsidR="00C76886">
              <w:rPr>
                <w:rFonts w:cs="Calibri"/>
                <w:b/>
              </w:rPr>
              <w:t>.</w:t>
            </w:r>
            <w:r>
              <w:rPr>
                <w:rFonts w:cs="Calibri"/>
                <w:b/>
              </w:rPr>
              <w:t>2</w:t>
            </w:r>
            <w:r w:rsidR="00C76886">
              <w:rPr>
                <w:rFonts w:cs="Calibri"/>
                <w:b/>
              </w:rPr>
              <w:t>00</w:t>
            </w:r>
          </w:p>
        </w:tc>
        <w:tc>
          <w:tcPr>
            <w:tcW w:w="1979" w:type="dxa"/>
          </w:tcPr>
          <w:p w:rsidR="00C76886" w:rsidRDefault="00B62B76" w:rsidP="004652A4">
            <w:pPr>
              <w:tabs>
                <w:tab w:val="left" w:pos="320"/>
              </w:tabs>
              <w:jc w:val="center"/>
              <w:cnfStyle w:val="000000100000"/>
              <w:rPr>
                <w:rFonts w:cs="Calibri"/>
                <w:b/>
              </w:rPr>
            </w:pPr>
            <w:r>
              <w:rPr>
                <w:rFonts w:cs="Calibri"/>
                <w:b/>
              </w:rPr>
              <w:t>41</w:t>
            </w:r>
            <w:r w:rsidR="00C76886">
              <w:rPr>
                <w:rFonts w:cs="Calibri"/>
                <w:b/>
              </w:rPr>
              <w:t>.000</w:t>
            </w:r>
          </w:p>
        </w:tc>
        <w:tc>
          <w:tcPr>
            <w:tcW w:w="1972" w:type="dxa"/>
          </w:tcPr>
          <w:p w:rsidR="00C76886" w:rsidRDefault="00B62B76" w:rsidP="004652A4">
            <w:pPr>
              <w:tabs>
                <w:tab w:val="left" w:pos="320"/>
              </w:tabs>
              <w:jc w:val="center"/>
              <w:cnfStyle w:val="000000100000"/>
              <w:rPr>
                <w:rFonts w:cs="Calibri"/>
                <w:b/>
              </w:rPr>
            </w:pPr>
            <w:r>
              <w:rPr>
                <w:rFonts w:cs="Calibri"/>
                <w:b/>
              </w:rPr>
              <w:t>22,5</w:t>
            </w:r>
          </w:p>
        </w:tc>
      </w:tr>
      <w:tr w:rsidR="00C76886" w:rsidRPr="00E51EA9" w:rsidTr="00C76886">
        <w:tc>
          <w:tcPr>
            <w:cnfStyle w:val="001000000000"/>
            <w:tcW w:w="4385" w:type="dxa"/>
          </w:tcPr>
          <w:p w:rsidR="00C76886" w:rsidRPr="00F2606B" w:rsidRDefault="00B62B76" w:rsidP="004652A4">
            <w:pPr>
              <w:tabs>
                <w:tab w:val="left" w:pos="320"/>
              </w:tabs>
              <w:jc w:val="both"/>
              <w:rPr>
                <w:rFonts w:cs="Calibri"/>
                <w:b w:val="0"/>
                <w:color w:val="auto"/>
                <w:sz w:val="18"/>
              </w:rPr>
            </w:pPr>
            <w:r>
              <w:rPr>
                <w:rFonts w:cs="Calibri"/>
                <w:sz w:val="18"/>
              </w:rPr>
              <w:t>Specifikacije eritrocitnih protiteles</w:t>
            </w:r>
          </w:p>
        </w:tc>
        <w:tc>
          <w:tcPr>
            <w:tcW w:w="2245" w:type="dxa"/>
          </w:tcPr>
          <w:p w:rsidR="00C76886" w:rsidRPr="00F2606B" w:rsidRDefault="00B62B76" w:rsidP="004652A4">
            <w:pPr>
              <w:tabs>
                <w:tab w:val="left" w:pos="320"/>
              </w:tabs>
              <w:jc w:val="center"/>
              <w:cnfStyle w:val="000000000000"/>
              <w:rPr>
                <w:rFonts w:cs="Calibri"/>
                <w:b/>
              </w:rPr>
            </w:pPr>
            <w:r>
              <w:rPr>
                <w:rFonts w:cs="Calibri"/>
                <w:b/>
              </w:rPr>
              <w:t>240</w:t>
            </w:r>
          </w:p>
        </w:tc>
        <w:tc>
          <w:tcPr>
            <w:tcW w:w="1979" w:type="dxa"/>
          </w:tcPr>
          <w:p w:rsidR="00C76886" w:rsidRPr="00F2606B" w:rsidRDefault="00B62B76" w:rsidP="004652A4">
            <w:pPr>
              <w:tabs>
                <w:tab w:val="left" w:pos="320"/>
              </w:tabs>
              <w:jc w:val="center"/>
              <w:cnfStyle w:val="000000000000"/>
              <w:rPr>
                <w:rFonts w:cs="Calibri"/>
                <w:b/>
              </w:rPr>
            </w:pPr>
            <w:r>
              <w:rPr>
                <w:rFonts w:cs="Calibri"/>
                <w:b/>
              </w:rPr>
              <w:t>1.200</w:t>
            </w:r>
          </w:p>
        </w:tc>
        <w:tc>
          <w:tcPr>
            <w:tcW w:w="1972" w:type="dxa"/>
          </w:tcPr>
          <w:p w:rsidR="00C76886" w:rsidRPr="00F2606B" w:rsidRDefault="00B62B76" w:rsidP="004652A4">
            <w:pPr>
              <w:tabs>
                <w:tab w:val="left" w:pos="320"/>
              </w:tabs>
              <w:jc w:val="center"/>
              <w:cnfStyle w:val="000000000000"/>
              <w:rPr>
                <w:rFonts w:cs="Calibri"/>
                <w:b/>
              </w:rPr>
            </w:pPr>
            <w:r>
              <w:rPr>
                <w:rFonts w:cs="Calibri"/>
                <w:b/>
              </w:rPr>
              <w:t>0,7</w:t>
            </w:r>
          </w:p>
        </w:tc>
      </w:tr>
    </w:tbl>
    <w:p w:rsidR="004652A4" w:rsidRPr="00BE77BC" w:rsidRDefault="00BE77BC" w:rsidP="00BE77BC">
      <w:pPr>
        <w:tabs>
          <w:tab w:val="left" w:pos="320"/>
        </w:tabs>
        <w:spacing w:after="0" w:line="240" w:lineRule="auto"/>
        <w:jc w:val="both"/>
        <w:rPr>
          <w:rFonts w:cs="Calibri"/>
          <w:sz w:val="18"/>
          <w:szCs w:val="18"/>
        </w:rPr>
      </w:pPr>
      <w:r w:rsidRPr="00B62B76">
        <w:rPr>
          <w:rFonts w:cs="Calibri"/>
          <w:sz w:val="18"/>
          <w:szCs w:val="18"/>
        </w:rPr>
        <w:t>*</w:t>
      </w:r>
      <w:r w:rsidR="00C76886" w:rsidRPr="00B62B76">
        <w:rPr>
          <w:rFonts w:cs="Calibri"/>
          <w:sz w:val="18"/>
          <w:szCs w:val="18"/>
        </w:rPr>
        <w:t>V izračunu so vš</w:t>
      </w:r>
      <w:r w:rsidR="00C76886">
        <w:rPr>
          <w:rFonts w:cs="Calibri"/>
          <w:sz w:val="18"/>
          <w:szCs w:val="18"/>
        </w:rPr>
        <w:t>teti vsi dnevi v letu, čeprav so določeni dnevi bolj obremenjeni</w:t>
      </w:r>
      <w:r>
        <w:rPr>
          <w:rFonts w:cs="Calibri"/>
          <w:sz w:val="18"/>
          <w:szCs w:val="18"/>
        </w:rPr>
        <w:t>.</w:t>
      </w:r>
    </w:p>
    <w:p w:rsidR="00836C64" w:rsidRDefault="00836C64" w:rsidP="00960611">
      <w:pPr>
        <w:spacing w:after="0" w:line="240" w:lineRule="auto"/>
        <w:jc w:val="both"/>
        <w:rPr>
          <w:sz w:val="18"/>
          <w:szCs w:val="18"/>
        </w:rPr>
      </w:pPr>
    </w:p>
    <w:p w:rsidR="00836C64" w:rsidRDefault="00552BEC" w:rsidP="00DB2F7F">
      <w:pPr>
        <w:spacing w:after="0" w:line="240" w:lineRule="auto"/>
        <w:jc w:val="both"/>
      </w:pPr>
      <w:r w:rsidRPr="00552BEC">
        <w:rPr>
          <w:b/>
        </w:rPr>
        <w:t xml:space="preserve">Tabela </w:t>
      </w:r>
      <w:r w:rsidR="00B62B76">
        <w:rPr>
          <w:b/>
        </w:rPr>
        <w:t>2</w:t>
      </w:r>
      <w:r w:rsidRPr="00552BEC">
        <w:rPr>
          <w:b/>
        </w:rPr>
        <w:t>:</w:t>
      </w:r>
      <w:r>
        <w:t xml:space="preserve"> </w:t>
      </w:r>
      <w:r w:rsidR="002C6D84" w:rsidRPr="007F2604">
        <w:t>Okvirna ocena potrebnih laboratorijskih kontrol IH pred</w:t>
      </w:r>
      <w:r w:rsidR="00D711D0">
        <w:t>-</w:t>
      </w:r>
      <w:r w:rsidR="002C6D84" w:rsidRPr="007F2604">
        <w:t>transfuzijskih preiskav pacientov.</w:t>
      </w:r>
    </w:p>
    <w:tbl>
      <w:tblPr>
        <w:tblStyle w:val="GridTable4-Accent11"/>
        <w:tblW w:w="0" w:type="auto"/>
        <w:tblLook w:val="04A0"/>
      </w:tblPr>
      <w:tblGrid>
        <w:gridCol w:w="4820"/>
        <w:gridCol w:w="4142"/>
        <w:gridCol w:w="1629"/>
      </w:tblGrid>
      <w:tr w:rsidR="00CE0E87" w:rsidRPr="0062564E" w:rsidTr="00B62B76">
        <w:trPr>
          <w:cnfStyle w:val="100000000000"/>
          <w:tblHeader/>
        </w:trPr>
        <w:tc>
          <w:tcPr>
            <w:cnfStyle w:val="001000000000"/>
            <w:tcW w:w="4820" w:type="dxa"/>
          </w:tcPr>
          <w:p w:rsidR="00CE0E87" w:rsidRPr="005E4EFF" w:rsidRDefault="00CE0E87" w:rsidP="00015D2E">
            <w:pPr>
              <w:jc w:val="both"/>
            </w:pPr>
            <w:r w:rsidRPr="005E4EFF">
              <w:t>Laboratorijska kontrola</w:t>
            </w:r>
          </w:p>
        </w:tc>
        <w:tc>
          <w:tcPr>
            <w:tcW w:w="4142" w:type="dxa"/>
          </w:tcPr>
          <w:p w:rsidR="00CE0E87" w:rsidRPr="005E4EFF" w:rsidRDefault="00CE0E87" w:rsidP="00015D2E">
            <w:pPr>
              <w:jc w:val="both"/>
              <w:cnfStyle w:val="100000000000"/>
            </w:pPr>
            <w:r w:rsidRPr="005E4EFF">
              <w:t>opis</w:t>
            </w:r>
          </w:p>
        </w:tc>
        <w:tc>
          <w:tcPr>
            <w:tcW w:w="1629" w:type="dxa"/>
          </w:tcPr>
          <w:p w:rsidR="00CE0E87" w:rsidRPr="005E4EFF" w:rsidRDefault="00CE0E87" w:rsidP="00015D2E">
            <w:pPr>
              <w:jc w:val="both"/>
              <w:cnfStyle w:val="100000000000"/>
            </w:pPr>
            <w:r w:rsidRPr="005E4EFF">
              <w:t>količina</w:t>
            </w:r>
          </w:p>
        </w:tc>
      </w:tr>
      <w:tr w:rsidR="00CE0E87" w:rsidRPr="0062564E" w:rsidTr="00B62B76">
        <w:trPr>
          <w:cnfStyle w:val="000000100000"/>
        </w:trPr>
        <w:tc>
          <w:tcPr>
            <w:cnfStyle w:val="001000000000"/>
            <w:tcW w:w="10591" w:type="dxa"/>
            <w:gridSpan w:val="3"/>
          </w:tcPr>
          <w:p w:rsidR="00CE0E87" w:rsidRPr="002C6D84" w:rsidRDefault="00CE0E87" w:rsidP="002C6D84">
            <w:pPr>
              <w:jc w:val="center"/>
            </w:pPr>
            <w:r w:rsidRPr="002C6D84">
              <w:t>Dnevn</w:t>
            </w:r>
            <w:r w:rsidR="00480E7C">
              <w:t>e</w:t>
            </w:r>
            <w:r w:rsidRPr="002C6D84">
              <w:t xml:space="preserve"> kontrol</w:t>
            </w:r>
            <w:r w:rsidR="00480E7C">
              <w:t>e</w:t>
            </w:r>
            <w:r w:rsidRPr="002C6D84">
              <w:t xml:space="preserve"> (365 dni na leto)</w:t>
            </w:r>
          </w:p>
        </w:tc>
      </w:tr>
      <w:tr w:rsidR="00CE0E87" w:rsidRPr="0062564E" w:rsidTr="00B62B76">
        <w:tc>
          <w:tcPr>
            <w:cnfStyle w:val="001000000000"/>
            <w:tcW w:w="4820" w:type="dxa"/>
          </w:tcPr>
          <w:p w:rsidR="00CE0E87" w:rsidRPr="005E4EFF" w:rsidRDefault="00CE0E87" w:rsidP="00015D2E">
            <w:pPr>
              <w:jc w:val="both"/>
            </w:pPr>
            <w:r w:rsidRPr="005E4EFF">
              <w:t>krvna skupina, KS: AB0, RhD in reverzni del</w:t>
            </w:r>
          </w:p>
        </w:tc>
        <w:tc>
          <w:tcPr>
            <w:tcW w:w="4142" w:type="dxa"/>
          </w:tcPr>
          <w:p w:rsidR="00CE0E87" w:rsidRPr="005E4EFF" w:rsidRDefault="00CE0E87" w:rsidP="00015D2E">
            <w:pPr>
              <w:jc w:val="both"/>
              <w:cnfStyle w:val="000000000000"/>
            </w:pPr>
            <w:r w:rsidRPr="005E4EFF">
              <w:t>dnevna kontrola dveh različnih KS</w:t>
            </w:r>
          </w:p>
        </w:tc>
        <w:tc>
          <w:tcPr>
            <w:tcW w:w="1629" w:type="dxa"/>
          </w:tcPr>
          <w:p w:rsidR="00CE0E87" w:rsidRPr="00D348A4" w:rsidRDefault="00CE0E87" w:rsidP="00015D2E">
            <w:pPr>
              <w:jc w:val="both"/>
              <w:cnfStyle w:val="000000000000"/>
            </w:pPr>
            <w:r w:rsidRPr="00D348A4">
              <w:t>2 kartici</w:t>
            </w: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Eritrocitni antigen K</w:t>
            </w:r>
          </w:p>
        </w:tc>
        <w:tc>
          <w:tcPr>
            <w:tcW w:w="4142" w:type="dxa"/>
          </w:tcPr>
          <w:p w:rsidR="00CE0E87" w:rsidRPr="005E4EFF" w:rsidRDefault="00CE0E87" w:rsidP="00015D2E">
            <w:pPr>
              <w:jc w:val="both"/>
              <w:cnfStyle w:val="000000100000"/>
            </w:pPr>
            <w:r w:rsidRPr="005E4EFF">
              <w:t>pozitivna in negativna kontrola</w:t>
            </w:r>
          </w:p>
        </w:tc>
        <w:tc>
          <w:tcPr>
            <w:tcW w:w="1629" w:type="dxa"/>
          </w:tcPr>
          <w:p w:rsidR="00CE0E87" w:rsidRPr="00D348A4" w:rsidRDefault="00CE0E87" w:rsidP="00015D2E">
            <w:pPr>
              <w:cnfStyle w:val="000000100000"/>
            </w:pPr>
            <w:r w:rsidRPr="00D348A4">
              <w:t>2 mikrokoloni, 2 celici</w:t>
            </w:r>
          </w:p>
        </w:tc>
      </w:tr>
      <w:tr w:rsidR="00CE0E87" w:rsidRPr="0062564E" w:rsidTr="00F93B6C">
        <w:trPr>
          <w:trHeight w:val="578"/>
        </w:trPr>
        <w:tc>
          <w:tcPr>
            <w:cnfStyle w:val="001000000000"/>
            <w:tcW w:w="4820" w:type="dxa"/>
          </w:tcPr>
          <w:p w:rsidR="00CE0E87" w:rsidRPr="005E4EFF" w:rsidRDefault="00CE0E87" w:rsidP="00015D2E">
            <w:pPr>
              <w:jc w:val="both"/>
            </w:pPr>
            <w:r w:rsidRPr="005E4EFF">
              <w:t>Indirektni antiglobulinski test (IAT)</w:t>
            </w:r>
          </w:p>
        </w:tc>
        <w:tc>
          <w:tcPr>
            <w:tcW w:w="4142" w:type="dxa"/>
          </w:tcPr>
          <w:p w:rsidR="00CE0E87" w:rsidRPr="005E4EFF" w:rsidRDefault="00CE0E87" w:rsidP="00015D2E">
            <w:pPr>
              <w:jc w:val="both"/>
              <w:cnfStyle w:val="000000000000"/>
            </w:pPr>
            <w:r w:rsidRPr="005E4EFF">
              <w:t>pozitivna in negativna kontrola</w:t>
            </w:r>
          </w:p>
        </w:tc>
        <w:tc>
          <w:tcPr>
            <w:tcW w:w="1629" w:type="dxa"/>
          </w:tcPr>
          <w:p w:rsidR="00CE0E87" w:rsidRPr="00D348A4" w:rsidRDefault="00CE0E87" w:rsidP="00015D2E">
            <w:pPr>
              <w:cnfStyle w:val="000000000000"/>
            </w:pPr>
            <w:r w:rsidRPr="00D348A4">
              <w:t>2 mikrokoloni, 2 celici</w:t>
            </w:r>
          </w:p>
        </w:tc>
      </w:tr>
      <w:tr w:rsidR="00CE0E87" w:rsidRPr="0062564E" w:rsidTr="00F93B6C">
        <w:trPr>
          <w:cnfStyle w:val="000000100000"/>
          <w:trHeight w:val="317"/>
        </w:trPr>
        <w:tc>
          <w:tcPr>
            <w:cnfStyle w:val="001000000000"/>
            <w:tcW w:w="10591" w:type="dxa"/>
            <w:gridSpan w:val="3"/>
          </w:tcPr>
          <w:p w:rsidR="002C6D84" w:rsidRPr="0062564E" w:rsidRDefault="002C6D84" w:rsidP="00015D2E">
            <w:pPr>
              <w:jc w:val="both"/>
              <w:rPr>
                <w:color w:val="FF0000"/>
              </w:rPr>
            </w:pPr>
          </w:p>
        </w:tc>
      </w:tr>
      <w:tr w:rsidR="00CE0E87" w:rsidRPr="0062564E" w:rsidTr="00B62B76">
        <w:tc>
          <w:tcPr>
            <w:cnfStyle w:val="001000000000"/>
            <w:tcW w:w="8962" w:type="dxa"/>
            <w:gridSpan w:val="2"/>
          </w:tcPr>
          <w:p w:rsidR="00CE0E87" w:rsidRPr="00480E7C" w:rsidRDefault="00CE0E87" w:rsidP="00480E7C">
            <w:pPr>
              <w:jc w:val="center"/>
            </w:pPr>
            <w:r w:rsidRPr="00480E7C">
              <w:t>Tedensk</w:t>
            </w:r>
            <w:r w:rsidR="00480E7C" w:rsidRPr="00480E7C">
              <w:t>e</w:t>
            </w:r>
            <w:r w:rsidRPr="00480E7C">
              <w:t xml:space="preserve"> kontrol</w:t>
            </w:r>
            <w:r w:rsidR="00480E7C" w:rsidRPr="00480E7C">
              <w:t>e</w:t>
            </w:r>
            <w:r w:rsidR="00E85DCD">
              <w:t xml:space="preserve"> (1-krat</w:t>
            </w:r>
            <w:r w:rsidR="00EB2D64">
              <w:t xml:space="preserve"> na </w:t>
            </w:r>
            <w:r w:rsidRPr="00480E7C">
              <w:t>teden)</w:t>
            </w:r>
          </w:p>
        </w:tc>
        <w:tc>
          <w:tcPr>
            <w:tcW w:w="1629" w:type="dxa"/>
          </w:tcPr>
          <w:p w:rsidR="00CE0E87" w:rsidRPr="005E4EFF" w:rsidRDefault="00CE0E87" w:rsidP="00015D2E">
            <w:pPr>
              <w:jc w:val="both"/>
              <w:cnfStyle w:val="000000000000"/>
            </w:pP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krvna skupina (AB0, RhD in reverzni del)</w:t>
            </w:r>
          </w:p>
        </w:tc>
        <w:tc>
          <w:tcPr>
            <w:tcW w:w="4142" w:type="dxa"/>
          </w:tcPr>
          <w:p w:rsidR="00CE0E87" w:rsidRPr="005E4EFF" w:rsidRDefault="00CE0E87" w:rsidP="00015D2E">
            <w:pPr>
              <w:jc w:val="both"/>
              <w:cnfStyle w:val="000000100000"/>
            </w:pPr>
          </w:p>
        </w:tc>
        <w:tc>
          <w:tcPr>
            <w:tcW w:w="1629" w:type="dxa"/>
          </w:tcPr>
          <w:p w:rsidR="00CE0E87" w:rsidRPr="005E4EFF" w:rsidRDefault="00CE0E87" w:rsidP="00015D2E">
            <w:pPr>
              <w:jc w:val="both"/>
              <w:cnfStyle w:val="000000100000"/>
            </w:pPr>
            <w:r w:rsidRPr="005E4EFF">
              <w:t>1 kartica</w:t>
            </w:r>
          </w:p>
        </w:tc>
      </w:tr>
      <w:tr w:rsidR="00CE0E87" w:rsidRPr="0062564E" w:rsidTr="00B62B76">
        <w:tc>
          <w:tcPr>
            <w:cnfStyle w:val="001000000000"/>
            <w:tcW w:w="4820" w:type="dxa"/>
          </w:tcPr>
          <w:p w:rsidR="00CE0E87" w:rsidRPr="005E4EFF" w:rsidRDefault="00CE0E87" w:rsidP="00015D2E">
            <w:pPr>
              <w:jc w:val="both"/>
            </w:pPr>
            <w:r w:rsidRPr="005E4EFF">
              <w:t>krvna skupina (potrditev ABD)</w:t>
            </w:r>
          </w:p>
        </w:tc>
        <w:tc>
          <w:tcPr>
            <w:tcW w:w="4142" w:type="dxa"/>
          </w:tcPr>
          <w:p w:rsidR="00CE0E87" w:rsidRPr="005E4EFF" w:rsidRDefault="00CE0E87" w:rsidP="00015D2E">
            <w:pPr>
              <w:jc w:val="both"/>
              <w:cnfStyle w:val="000000000000"/>
            </w:pPr>
          </w:p>
        </w:tc>
        <w:tc>
          <w:tcPr>
            <w:tcW w:w="1629" w:type="dxa"/>
          </w:tcPr>
          <w:p w:rsidR="00CE0E87" w:rsidRPr="005E4EFF" w:rsidRDefault="00CE0E87" w:rsidP="00015D2E">
            <w:pPr>
              <w:jc w:val="both"/>
              <w:cnfStyle w:val="000000000000"/>
            </w:pPr>
            <w:r w:rsidRPr="005E4EFF">
              <w:t>1 kartica</w:t>
            </w:r>
          </w:p>
        </w:tc>
      </w:tr>
      <w:tr w:rsidR="00CE0E87" w:rsidRPr="0062564E" w:rsidTr="00B62B76">
        <w:trPr>
          <w:cnfStyle w:val="000000100000"/>
        </w:trPr>
        <w:tc>
          <w:tcPr>
            <w:cnfStyle w:val="001000000000"/>
            <w:tcW w:w="4820" w:type="dxa"/>
          </w:tcPr>
          <w:p w:rsidR="00CE0E87" w:rsidRPr="00E63E0F" w:rsidRDefault="00CE0E87" w:rsidP="00530728">
            <w:pPr>
              <w:jc w:val="both"/>
              <w:rPr>
                <w:color w:val="FF0000"/>
              </w:rPr>
            </w:pPr>
            <w:r w:rsidRPr="005E4EFF">
              <w:t>krvna skupina (»</w:t>
            </w:r>
            <w:r w:rsidR="00530728">
              <w:t>za novorojenčke</w:t>
            </w:r>
            <w:r w:rsidRPr="005E4EFF">
              <w:t>«)</w:t>
            </w:r>
            <w:r w:rsidR="00E63E0F">
              <w:t xml:space="preserve"> </w:t>
            </w:r>
          </w:p>
        </w:tc>
        <w:tc>
          <w:tcPr>
            <w:tcW w:w="4142" w:type="dxa"/>
          </w:tcPr>
          <w:p w:rsidR="00CE0E87" w:rsidRPr="005E4EFF" w:rsidRDefault="00CE0E87" w:rsidP="00015D2E">
            <w:pPr>
              <w:jc w:val="both"/>
              <w:cnfStyle w:val="000000100000"/>
            </w:pPr>
          </w:p>
        </w:tc>
        <w:tc>
          <w:tcPr>
            <w:tcW w:w="1629" w:type="dxa"/>
          </w:tcPr>
          <w:p w:rsidR="00CE0E87" w:rsidRPr="005E4EFF" w:rsidRDefault="00CE0E87" w:rsidP="00015D2E">
            <w:pPr>
              <w:jc w:val="both"/>
              <w:cnfStyle w:val="000000100000"/>
            </w:pPr>
            <w:r w:rsidRPr="005E4EFF">
              <w:t>1 kartica</w:t>
            </w:r>
          </w:p>
        </w:tc>
      </w:tr>
      <w:tr w:rsidR="002E68C2" w:rsidRPr="0062564E" w:rsidTr="00B62B76">
        <w:tc>
          <w:tcPr>
            <w:cnfStyle w:val="001000000000"/>
            <w:tcW w:w="4820" w:type="dxa"/>
          </w:tcPr>
          <w:p w:rsidR="002E68C2" w:rsidRPr="005E4EFF" w:rsidRDefault="002E68C2" w:rsidP="00FD68DC">
            <w:pPr>
              <w:jc w:val="both"/>
            </w:pPr>
            <w:r>
              <w:t>Eritrocitni antigen RhD</w:t>
            </w:r>
            <w:r w:rsidR="00E63E0F">
              <w:t xml:space="preserve"> </w:t>
            </w:r>
          </w:p>
        </w:tc>
        <w:tc>
          <w:tcPr>
            <w:tcW w:w="4142" w:type="dxa"/>
          </w:tcPr>
          <w:p w:rsidR="002E68C2" w:rsidRPr="005E4EFF" w:rsidRDefault="002E68C2" w:rsidP="00015D2E">
            <w:pPr>
              <w:jc w:val="both"/>
              <w:cnfStyle w:val="000000000000"/>
            </w:pPr>
            <w:r w:rsidRPr="005E4EFF">
              <w:t>pozitivna in negativna kontrola</w:t>
            </w:r>
          </w:p>
        </w:tc>
        <w:tc>
          <w:tcPr>
            <w:tcW w:w="1629" w:type="dxa"/>
          </w:tcPr>
          <w:p w:rsidR="002E68C2" w:rsidRPr="005E4EFF" w:rsidRDefault="00FD68DC" w:rsidP="00015D2E">
            <w:pPr>
              <w:jc w:val="both"/>
              <w:cnfStyle w:val="000000000000"/>
            </w:pPr>
            <w:r>
              <w:t xml:space="preserve">2 </w:t>
            </w:r>
            <w:r w:rsidR="00325D96" w:rsidRPr="00D348A4">
              <w:t>mikrokoloni, 2 celici</w:t>
            </w: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direktni antiglobulinski test (DAT)</w:t>
            </w:r>
          </w:p>
        </w:tc>
        <w:tc>
          <w:tcPr>
            <w:tcW w:w="4142" w:type="dxa"/>
          </w:tcPr>
          <w:p w:rsidR="00CE0E87" w:rsidRPr="005E4EFF" w:rsidRDefault="00FD68DC" w:rsidP="00015D2E">
            <w:pPr>
              <w:jc w:val="both"/>
              <w:cnfStyle w:val="000000100000"/>
            </w:pPr>
            <w:r>
              <w:t>p</w:t>
            </w:r>
            <w:r w:rsidR="00CE0E87" w:rsidRPr="005E4EFF">
              <w:t>ozitivna</w:t>
            </w:r>
            <w:r>
              <w:t>/negativna</w:t>
            </w:r>
            <w:r w:rsidR="00CE0E87" w:rsidRPr="005E4EFF">
              <w:t xml:space="preserve"> kontrola</w:t>
            </w:r>
          </w:p>
        </w:tc>
        <w:tc>
          <w:tcPr>
            <w:tcW w:w="1629" w:type="dxa"/>
          </w:tcPr>
          <w:p w:rsidR="00CE0E87" w:rsidRPr="005E4EFF" w:rsidRDefault="00CE0E87" w:rsidP="00015D2E">
            <w:pPr>
              <w:jc w:val="both"/>
              <w:cnfStyle w:val="000000100000"/>
            </w:pPr>
            <w:r w:rsidRPr="005E4EFF">
              <w:t>1 celica</w:t>
            </w:r>
          </w:p>
        </w:tc>
      </w:tr>
      <w:tr w:rsidR="00CE0E87" w:rsidRPr="0062564E" w:rsidTr="00B62B76">
        <w:tc>
          <w:tcPr>
            <w:cnfStyle w:val="001000000000"/>
            <w:tcW w:w="4820" w:type="dxa"/>
          </w:tcPr>
          <w:p w:rsidR="00CE0E87" w:rsidRPr="005E4EFF" w:rsidRDefault="00CE0E87" w:rsidP="00015D2E">
            <w:pPr>
              <w:jc w:val="both"/>
            </w:pPr>
            <w:r w:rsidRPr="005E4EFF">
              <w:t>navzkrižni preizkus</w:t>
            </w:r>
          </w:p>
        </w:tc>
        <w:tc>
          <w:tcPr>
            <w:tcW w:w="4142" w:type="dxa"/>
          </w:tcPr>
          <w:p w:rsidR="00CE0E87" w:rsidRPr="005E4EFF" w:rsidRDefault="00CE0E87" w:rsidP="00015D2E">
            <w:pPr>
              <w:jc w:val="both"/>
              <w:cnfStyle w:val="000000000000"/>
            </w:pPr>
            <w:r w:rsidRPr="005E4EFF">
              <w:t>pozitivna in negativna kontrola</w:t>
            </w:r>
          </w:p>
        </w:tc>
        <w:tc>
          <w:tcPr>
            <w:tcW w:w="1629" w:type="dxa"/>
          </w:tcPr>
          <w:p w:rsidR="00CE0E87" w:rsidRPr="00D348A4" w:rsidRDefault="00CE0E87" w:rsidP="00015D2E">
            <w:pPr>
              <w:cnfStyle w:val="000000000000"/>
            </w:pPr>
            <w:r w:rsidRPr="00D348A4">
              <w:t>2 mikrokoloni, 2 celici</w:t>
            </w: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indirektni antiglobulinski test (IAT)</w:t>
            </w:r>
          </w:p>
        </w:tc>
        <w:tc>
          <w:tcPr>
            <w:tcW w:w="4142" w:type="dxa"/>
          </w:tcPr>
          <w:p w:rsidR="00CE0E87" w:rsidRPr="005E4EFF" w:rsidRDefault="00CE0E87" w:rsidP="00015D2E">
            <w:pPr>
              <w:jc w:val="both"/>
              <w:cnfStyle w:val="000000100000"/>
            </w:pPr>
            <w:r w:rsidRPr="005E4EFF">
              <w:t>celoten IAT</w:t>
            </w:r>
          </w:p>
        </w:tc>
        <w:tc>
          <w:tcPr>
            <w:tcW w:w="1629" w:type="dxa"/>
          </w:tcPr>
          <w:p w:rsidR="00CE0E87" w:rsidRPr="00D348A4" w:rsidRDefault="00CE0E87" w:rsidP="00015D2E">
            <w:pPr>
              <w:cnfStyle w:val="000000100000"/>
            </w:pPr>
            <w:r w:rsidRPr="00D348A4">
              <w:t>3 mikrokolone, 3 celice</w:t>
            </w:r>
          </w:p>
        </w:tc>
      </w:tr>
      <w:tr w:rsidR="00CE0E87" w:rsidRPr="0062564E" w:rsidTr="00B62B76">
        <w:tc>
          <w:tcPr>
            <w:cnfStyle w:val="001000000000"/>
            <w:tcW w:w="4820" w:type="dxa"/>
          </w:tcPr>
          <w:p w:rsidR="00CE0E87" w:rsidRPr="005E4EFF" w:rsidRDefault="00CE0E87" w:rsidP="00015D2E">
            <w:pPr>
              <w:jc w:val="both"/>
            </w:pPr>
            <w:r w:rsidRPr="005E4EFF">
              <w:t>IAT (eritrociti obdelani z encimom papainom)</w:t>
            </w:r>
          </w:p>
        </w:tc>
        <w:tc>
          <w:tcPr>
            <w:tcW w:w="4142" w:type="dxa"/>
          </w:tcPr>
          <w:p w:rsidR="00CE0E87" w:rsidRPr="005E4EFF" w:rsidRDefault="00CE0E87" w:rsidP="00015D2E">
            <w:pPr>
              <w:jc w:val="both"/>
              <w:cnfStyle w:val="000000000000"/>
            </w:pPr>
            <w:r w:rsidRPr="005E4EFF">
              <w:t>celoten IAT</w:t>
            </w:r>
          </w:p>
        </w:tc>
        <w:tc>
          <w:tcPr>
            <w:tcW w:w="1629" w:type="dxa"/>
          </w:tcPr>
          <w:p w:rsidR="00CE0E87" w:rsidRPr="00D348A4" w:rsidRDefault="00CE0E87" w:rsidP="00015D2E">
            <w:pPr>
              <w:cnfStyle w:val="000000000000"/>
            </w:pPr>
            <w:r w:rsidRPr="00D348A4">
              <w:t>3 mikrokolone, 3 celice</w:t>
            </w: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Presejalno testiranje na prisotnost iregularnih eritrocitnih protiteles (eritrociti obdelani z encimom</w:t>
            </w:r>
            <w:r w:rsidR="002E68C2">
              <w:t>, bromelinom</w:t>
            </w:r>
            <w:r w:rsidRPr="005E4EFF">
              <w:t>)</w:t>
            </w:r>
          </w:p>
        </w:tc>
        <w:tc>
          <w:tcPr>
            <w:tcW w:w="4142" w:type="dxa"/>
          </w:tcPr>
          <w:p w:rsidR="00CE0E87" w:rsidRPr="005E4EFF" w:rsidRDefault="00CE0E87" w:rsidP="00015D2E">
            <w:pPr>
              <w:jc w:val="both"/>
              <w:cnfStyle w:val="000000100000"/>
            </w:pPr>
            <w:r w:rsidRPr="005E4EFF">
              <w:t>celoten IAT</w:t>
            </w:r>
          </w:p>
        </w:tc>
        <w:tc>
          <w:tcPr>
            <w:tcW w:w="1629" w:type="dxa"/>
          </w:tcPr>
          <w:p w:rsidR="00CE0E87" w:rsidRPr="00D348A4" w:rsidRDefault="00CE0E87" w:rsidP="00015D2E">
            <w:pPr>
              <w:cnfStyle w:val="000000100000"/>
            </w:pPr>
            <w:r w:rsidRPr="00D348A4">
              <w:t>3 mikrokolone 3 celice</w:t>
            </w:r>
          </w:p>
        </w:tc>
      </w:tr>
      <w:tr w:rsidR="002E68C2" w:rsidRPr="0062564E" w:rsidTr="00B62B76">
        <w:tc>
          <w:tcPr>
            <w:cnfStyle w:val="001000000000"/>
            <w:tcW w:w="4820" w:type="dxa"/>
          </w:tcPr>
          <w:p w:rsidR="002E68C2" w:rsidRPr="005E4EFF" w:rsidRDefault="002E68C2" w:rsidP="00015D2E">
            <w:pPr>
              <w:jc w:val="both"/>
            </w:pPr>
            <w:r>
              <w:t>Specifikacija eritrocitnih protiteles</w:t>
            </w:r>
          </w:p>
        </w:tc>
        <w:tc>
          <w:tcPr>
            <w:tcW w:w="4142" w:type="dxa"/>
          </w:tcPr>
          <w:p w:rsidR="002E68C2" w:rsidRPr="005E4EFF" w:rsidRDefault="002E68C2" w:rsidP="00015D2E">
            <w:pPr>
              <w:jc w:val="both"/>
              <w:cnfStyle w:val="000000000000"/>
            </w:pPr>
          </w:p>
        </w:tc>
        <w:tc>
          <w:tcPr>
            <w:tcW w:w="1629" w:type="dxa"/>
          </w:tcPr>
          <w:p w:rsidR="002E68C2" w:rsidRPr="00D348A4" w:rsidRDefault="002E68C2" w:rsidP="00015D2E">
            <w:pPr>
              <w:cnfStyle w:val="000000000000"/>
            </w:pPr>
            <w:r>
              <w:t>11 celic</w:t>
            </w:r>
          </w:p>
        </w:tc>
      </w:tr>
      <w:tr w:rsidR="00CE0E87" w:rsidRPr="0062564E" w:rsidTr="00B62B76">
        <w:trPr>
          <w:cnfStyle w:val="000000100000"/>
        </w:trPr>
        <w:tc>
          <w:tcPr>
            <w:cnfStyle w:val="001000000000"/>
            <w:tcW w:w="10591" w:type="dxa"/>
            <w:gridSpan w:val="3"/>
          </w:tcPr>
          <w:p w:rsidR="00CE0E87" w:rsidRPr="005E4EFF" w:rsidRDefault="00CE0E87" w:rsidP="00015D2E">
            <w:pPr>
              <w:jc w:val="both"/>
            </w:pPr>
          </w:p>
        </w:tc>
      </w:tr>
      <w:tr w:rsidR="00CE0E87" w:rsidRPr="0062564E" w:rsidTr="00B62B76">
        <w:tc>
          <w:tcPr>
            <w:cnfStyle w:val="001000000000"/>
            <w:tcW w:w="10591" w:type="dxa"/>
            <w:gridSpan w:val="3"/>
          </w:tcPr>
          <w:p w:rsidR="00CE0E87" w:rsidRPr="006F6596" w:rsidRDefault="00CE0E87" w:rsidP="00480E7C">
            <w:pPr>
              <w:jc w:val="center"/>
              <w:rPr>
                <w:color w:val="FF0000"/>
              </w:rPr>
            </w:pPr>
            <w:r w:rsidRPr="00480E7C">
              <w:t>Občasne kontrole (vsakič, ko uporabljamo reagent, veljavnost kontrole 24 ur)</w:t>
            </w:r>
            <w:r w:rsidR="006F6596">
              <w:rPr>
                <w:color w:val="FF0000"/>
              </w:rPr>
              <w:t xml:space="preserve"> </w:t>
            </w:r>
            <w:r w:rsidR="006F6596" w:rsidRPr="00E85DCD">
              <w:t>vsaj 20-krat na leto</w:t>
            </w: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kontrole različnih eritrocitnih antigenov</w:t>
            </w:r>
          </w:p>
        </w:tc>
        <w:tc>
          <w:tcPr>
            <w:tcW w:w="4142" w:type="dxa"/>
          </w:tcPr>
          <w:p w:rsidR="00CE0E87" w:rsidRPr="005E4EFF" w:rsidRDefault="00CE0E87" w:rsidP="00015D2E">
            <w:pPr>
              <w:jc w:val="both"/>
              <w:cnfStyle w:val="000000100000"/>
            </w:pPr>
            <w:r w:rsidRPr="005E4EFF">
              <w:t>pozitivna in negativna kontrola</w:t>
            </w:r>
          </w:p>
        </w:tc>
        <w:tc>
          <w:tcPr>
            <w:tcW w:w="1629" w:type="dxa"/>
          </w:tcPr>
          <w:p w:rsidR="00CE0E87" w:rsidRDefault="00CE0E87" w:rsidP="00015D2E">
            <w:pPr>
              <w:jc w:val="both"/>
              <w:cnfStyle w:val="000000100000"/>
            </w:pPr>
            <w:r>
              <w:t xml:space="preserve">2 </w:t>
            </w:r>
            <w:r w:rsidRPr="00D348A4">
              <w:t>mikrokoloni</w:t>
            </w:r>
          </w:p>
          <w:p w:rsidR="00CE0E87" w:rsidRPr="005E4EFF" w:rsidRDefault="00CE0E87" w:rsidP="00015D2E">
            <w:pPr>
              <w:jc w:val="both"/>
              <w:cnfStyle w:val="000000100000"/>
            </w:pPr>
            <w:r w:rsidRPr="005E4EFF">
              <w:t>2 celici</w:t>
            </w:r>
          </w:p>
        </w:tc>
      </w:tr>
    </w:tbl>
    <w:p w:rsidR="00671E66" w:rsidRDefault="00671E66">
      <w:pPr>
        <w:rPr>
          <w:b/>
        </w:rPr>
      </w:pPr>
    </w:p>
    <w:p w:rsidR="00552BEC" w:rsidRPr="00552BEC" w:rsidRDefault="00552BEC" w:rsidP="00DB2F7F">
      <w:pPr>
        <w:spacing w:after="0" w:line="240" w:lineRule="auto"/>
        <w:jc w:val="both"/>
        <w:rPr>
          <w:b/>
        </w:rPr>
      </w:pPr>
      <w:r w:rsidRPr="00552BEC">
        <w:rPr>
          <w:b/>
        </w:rPr>
        <w:t xml:space="preserve">PRILOGA 2 – POTEK DELA: </w:t>
      </w:r>
    </w:p>
    <w:p w:rsidR="00552BEC" w:rsidRDefault="00552BEC" w:rsidP="00DB2F7F">
      <w:pPr>
        <w:spacing w:after="0" w:line="240" w:lineRule="auto"/>
        <w:jc w:val="both"/>
      </w:pPr>
    </w:p>
    <w:tbl>
      <w:tblPr>
        <w:tblStyle w:val="LightList-Accent5"/>
        <w:tblW w:w="0" w:type="auto"/>
        <w:tblLook w:val="04A0"/>
      </w:tblPr>
      <w:tblGrid>
        <w:gridCol w:w="10741"/>
      </w:tblGrid>
      <w:tr w:rsidR="00A92156" w:rsidTr="00A92156">
        <w:trPr>
          <w:cnfStyle w:val="100000000000"/>
        </w:trPr>
        <w:tc>
          <w:tcPr>
            <w:cnfStyle w:val="001000000000"/>
            <w:tcW w:w="10741" w:type="dxa"/>
          </w:tcPr>
          <w:p w:rsidR="00A92156" w:rsidRDefault="00552BEC" w:rsidP="00DB2F7F">
            <w:pPr>
              <w:jc w:val="both"/>
            </w:pPr>
            <w:r>
              <w:t>PACIENTI:</w:t>
            </w:r>
          </w:p>
        </w:tc>
      </w:tr>
    </w:tbl>
    <w:p w:rsidR="008B6992" w:rsidRDefault="00E40366" w:rsidP="00DB2F7F">
      <w:pPr>
        <w:spacing w:after="0" w:line="240" w:lineRule="auto"/>
        <w:jc w:val="both"/>
      </w:pPr>
      <w:r w:rsidRPr="007F2604">
        <w:t>Laboratorij</w:t>
      </w:r>
      <w:r w:rsidR="005B1CE8">
        <w:t xml:space="preserve"> za pred</w:t>
      </w:r>
      <w:r w:rsidR="00E63E0F">
        <w:t>-</w:t>
      </w:r>
      <w:r w:rsidR="005B1CE8">
        <w:t>transfuzijske preiskave deluje 24 ur</w:t>
      </w:r>
      <w:r w:rsidR="00552BEC">
        <w:t xml:space="preserve"> na dan</w:t>
      </w:r>
      <w:r w:rsidR="005B1CE8">
        <w:t xml:space="preserve">, 7 dni na teden. </w:t>
      </w:r>
    </w:p>
    <w:p w:rsidR="00C163CD" w:rsidRDefault="00C163CD" w:rsidP="00DB2F7F">
      <w:pPr>
        <w:spacing w:after="0" w:line="240" w:lineRule="auto"/>
        <w:jc w:val="both"/>
      </w:pPr>
    </w:p>
    <w:p w:rsidR="005B1CE8" w:rsidRDefault="00093A05" w:rsidP="00DB2F7F">
      <w:pPr>
        <w:spacing w:after="0" w:line="240" w:lineRule="auto"/>
        <w:jc w:val="both"/>
        <w:rPr>
          <w:noProof/>
          <w:lang w:eastAsia="sl-SI"/>
        </w:rPr>
      </w:pPr>
      <w:r>
        <w:rPr>
          <w:noProof/>
          <w:lang w:eastAsia="sl-SI"/>
        </w:rPr>
        <w:drawing>
          <wp:inline distT="0" distB="0" distL="0" distR="0">
            <wp:extent cx="6584868" cy="3357245"/>
            <wp:effectExtent l="0" t="0" r="6985" b="1460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93A05" w:rsidRDefault="00093A05" w:rsidP="00DB2F7F">
      <w:pPr>
        <w:spacing w:after="0" w:line="240" w:lineRule="auto"/>
        <w:jc w:val="both"/>
        <w:rPr>
          <w:noProof/>
          <w:lang w:eastAsia="sl-SI"/>
        </w:rPr>
      </w:pPr>
      <w:r>
        <w:rPr>
          <w:noProof/>
          <w:lang w:eastAsia="sl-SI"/>
        </w:rPr>
        <w:t xml:space="preserve">Opomba: d – delovnik; v – konec tedna. </w:t>
      </w:r>
    </w:p>
    <w:p w:rsidR="00093A05" w:rsidRDefault="00093A05" w:rsidP="00DB2F7F">
      <w:pPr>
        <w:spacing w:after="0" w:line="240" w:lineRule="auto"/>
        <w:jc w:val="both"/>
        <w:rPr>
          <w:noProof/>
          <w:lang w:eastAsia="sl-SI"/>
        </w:rPr>
      </w:pPr>
      <w:r>
        <w:rPr>
          <w:noProof/>
          <w:lang w:eastAsia="sl-SI"/>
        </w:rPr>
        <w:t>V mesecu</w:t>
      </w:r>
      <w:r w:rsidR="002B271A">
        <w:rPr>
          <w:noProof/>
          <w:lang w:eastAsia="sl-SI"/>
        </w:rPr>
        <w:t xml:space="preserve"> marcu 2022 je bilo skupno števi</w:t>
      </w:r>
      <w:r>
        <w:rPr>
          <w:noProof/>
          <w:lang w:eastAsia="sl-SI"/>
        </w:rPr>
        <w:t>lo opravljenih preiskav za paciente 4393. Od tega</w:t>
      </w:r>
      <w:r w:rsidR="002B271A">
        <w:rPr>
          <w:noProof/>
          <w:lang w:eastAsia="sl-SI"/>
        </w:rPr>
        <w:t xml:space="preserve"> jih je bilo ob delovnik</w:t>
      </w:r>
      <w:r w:rsidR="006B6129">
        <w:rPr>
          <w:noProof/>
          <w:lang w:eastAsia="sl-SI"/>
        </w:rPr>
        <w:t>ih</w:t>
      </w:r>
      <w:r w:rsidR="002B271A">
        <w:rPr>
          <w:noProof/>
          <w:lang w:eastAsia="sl-SI"/>
        </w:rPr>
        <w:t xml:space="preserve"> (d) opravljenih 3</w:t>
      </w:r>
      <w:r w:rsidR="006B6129">
        <w:rPr>
          <w:noProof/>
          <w:lang w:eastAsia="sl-SI"/>
        </w:rPr>
        <w:t>811</w:t>
      </w:r>
      <w:r w:rsidR="002B271A">
        <w:rPr>
          <w:noProof/>
          <w:lang w:eastAsia="sl-SI"/>
        </w:rPr>
        <w:t xml:space="preserve"> in ob koncih tedna (v) 589</w:t>
      </w:r>
      <w:r w:rsidR="006B6129">
        <w:rPr>
          <w:noProof/>
          <w:lang w:eastAsia="sl-SI"/>
        </w:rPr>
        <w:t>.</w:t>
      </w:r>
    </w:p>
    <w:p w:rsidR="00093A05" w:rsidRDefault="00093A05" w:rsidP="00DB2F7F">
      <w:pPr>
        <w:spacing w:after="0" w:line="240" w:lineRule="auto"/>
        <w:jc w:val="both"/>
      </w:pPr>
    </w:p>
    <w:p w:rsidR="0070184A" w:rsidRDefault="0070184A" w:rsidP="00DB2F7F">
      <w:pPr>
        <w:spacing w:after="0" w:line="240" w:lineRule="auto"/>
        <w:jc w:val="both"/>
      </w:pPr>
    </w:p>
    <w:p w:rsidR="009D1C66" w:rsidRDefault="009D1C66" w:rsidP="00DB2F7F">
      <w:pPr>
        <w:spacing w:after="0" w:line="240" w:lineRule="auto"/>
        <w:jc w:val="both"/>
      </w:pPr>
    </w:p>
    <w:p w:rsidR="00FE5C62" w:rsidRDefault="00FE5C62" w:rsidP="00DB2F7F">
      <w:pPr>
        <w:spacing w:after="0" w:line="240" w:lineRule="auto"/>
        <w:jc w:val="both"/>
      </w:pPr>
    </w:p>
    <w:p w:rsidR="008B6992" w:rsidRDefault="00365E86" w:rsidP="00DB2F7F">
      <w:pPr>
        <w:spacing w:after="0" w:line="240" w:lineRule="auto"/>
        <w:jc w:val="both"/>
      </w:pPr>
      <w:r w:rsidRPr="00365E86">
        <w:rPr>
          <w:b/>
        </w:rPr>
        <w:t xml:space="preserve">Tabela </w:t>
      </w:r>
      <w:r w:rsidR="00D86C0D">
        <w:rPr>
          <w:b/>
        </w:rPr>
        <w:t>3</w:t>
      </w:r>
      <w:r w:rsidR="00FE5C62">
        <w:rPr>
          <w:b/>
        </w:rPr>
        <w:t>:</w:t>
      </w:r>
      <w:r>
        <w:t xml:space="preserve"> </w:t>
      </w:r>
      <w:r w:rsidR="005B1CE8">
        <w:t xml:space="preserve">Analiza podatkov je </w:t>
      </w:r>
      <w:r w:rsidR="00E63E0F">
        <w:t>izvedena</w:t>
      </w:r>
      <w:r w:rsidR="005B1CE8">
        <w:t xml:space="preserve"> na izboru nakl</w:t>
      </w:r>
      <w:r w:rsidR="00E63E0F">
        <w:t>jučnega meseca</w:t>
      </w:r>
      <w:r w:rsidR="005B1CE8">
        <w:t xml:space="preserve"> (marec 20</w:t>
      </w:r>
      <w:r w:rsidR="00E63E0F">
        <w:t>22</w:t>
      </w:r>
      <w:r w:rsidR="005B1CE8">
        <w:t>). Podatki</w:t>
      </w:r>
      <w:r w:rsidR="00093A05">
        <w:t xml:space="preserve"> so razdeljeni na delovni dan (</w:t>
      </w:r>
      <w:r w:rsidR="006B6129">
        <w:t>d</w:t>
      </w:r>
      <w:r w:rsidR="005B1CE8">
        <w:t>) in dela prost dan (</w:t>
      </w:r>
      <w:r w:rsidR="006B6129">
        <w:t>v</w:t>
      </w:r>
      <w:r w:rsidR="005B1CE8">
        <w:t>).</w:t>
      </w:r>
      <w:r w:rsidR="00E63E0F">
        <w:t xml:space="preserve">** </w:t>
      </w:r>
    </w:p>
    <w:p w:rsidR="009A70B9" w:rsidRDefault="009A70B9" w:rsidP="00DB2F7F">
      <w:pPr>
        <w:spacing w:after="0" w:line="240" w:lineRule="auto"/>
        <w:jc w:val="both"/>
      </w:pPr>
    </w:p>
    <w:tbl>
      <w:tblPr>
        <w:tblStyle w:val="TableGrid"/>
        <w:tblW w:w="0" w:type="auto"/>
        <w:tblLook w:val="04A0"/>
      </w:tblPr>
      <w:tblGrid>
        <w:gridCol w:w="4106"/>
        <w:gridCol w:w="1985"/>
      </w:tblGrid>
      <w:tr w:rsidR="00E63E0F" w:rsidTr="006B6129">
        <w:tc>
          <w:tcPr>
            <w:tcW w:w="4106" w:type="dxa"/>
          </w:tcPr>
          <w:p w:rsidR="00E63E0F" w:rsidRDefault="009A70B9" w:rsidP="00DB2F7F">
            <w:pPr>
              <w:jc w:val="both"/>
            </w:pPr>
            <w:r>
              <w:t>Opis</w:t>
            </w:r>
          </w:p>
        </w:tc>
        <w:tc>
          <w:tcPr>
            <w:tcW w:w="1985" w:type="dxa"/>
          </w:tcPr>
          <w:p w:rsidR="00E63E0F" w:rsidRDefault="00E63E0F" w:rsidP="00DB2F7F">
            <w:pPr>
              <w:jc w:val="both"/>
            </w:pPr>
            <w:r>
              <w:t xml:space="preserve">Marec </w:t>
            </w:r>
            <w:r w:rsidR="002B271A">
              <w:t>2022</w:t>
            </w:r>
          </w:p>
        </w:tc>
      </w:tr>
      <w:tr w:rsidR="00E63E0F" w:rsidTr="006B6129">
        <w:tc>
          <w:tcPr>
            <w:tcW w:w="4106" w:type="dxa"/>
          </w:tcPr>
          <w:p w:rsidR="00E63E0F" w:rsidRDefault="00E63E0F" w:rsidP="006B6129">
            <w:pPr>
              <w:jc w:val="both"/>
            </w:pPr>
            <w:r>
              <w:t xml:space="preserve">povprečno število preiskav </w:t>
            </w:r>
            <w:r w:rsidR="006B6129">
              <w:t xml:space="preserve">na dan </w:t>
            </w:r>
            <w:r>
              <w:t>(</w:t>
            </w:r>
            <w:r w:rsidR="006B6129">
              <w:t>d</w:t>
            </w:r>
            <w:r>
              <w:t>)</w:t>
            </w:r>
          </w:p>
        </w:tc>
        <w:tc>
          <w:tcPr>
            <w:tcW w:w="1985" w:type="dxa"/>
          </w:tcPr>
          <w:p w:rsidR="00E63E0F" w:rsidRDefault="006B6129" w:rsidP="00ED2C58">
            <w:pPr>
              <w:jc w:val="center"/>
            </w:pPr>
            <w:r>
              <w:t>176</w:t>
            </w:r>
          </w:p>
        </w:tc>
      </w:tr>
      <w:tr w:rsidR="00E63E0F" w:rsidTr="006B6129">
        <w:tc>
          <w:tcPr>
            <w:tcW w:w="4106" w:type="dxa"/>
          </w:tcPr>
          <w:p w:rsidR="00E63E0F" w:rsidRDefault="00E63E0F" w:rsidP="006B6129">
            <w:pPr>
              <w:jc w:val="both"/>
            </w:pPr>
            <w:r>
              <w:t xml:space="preserve">povprečno število preiskav </w:t>
            </w:r>
            <w:r w:rsidR="006B6129">
              <w:t xml:space="preserve">na dan </w:t>
            </w:r>
            <w:r>
              <w:t>(</w:t>
            </w:r>
            <w:r w:rsidR="006B6129">
              <w:t>v</w:t>
            </w:r>
            <w:r>
              <w:t>)</w:t>
            </w:r>
          </w:p>
        </w:tc>
        <w:tc>
          <w:tcPr>
            <w:tcW w:w="1985" w:type="dxa"/>
          </w:tcPr>
          <w:p w:rsidR="00E63E0F" w:rsidRDefault="006B6129" w:rsidP="00ED2C58">
            <w:pPr>
              <w:jc w:val="center"/>
            </w:pPr>
            <w:r>
              <w:t>74</w:t>
            </w:r>
          </w:p>
        </w:tc>
      </w:tr>
      <w:tr w:rsidR="00E63E0F" w:rsidTr="006B6129">
        <w:tc>
          <w:tcPr>
            <w:tcW w:w="4106" w:type="dxa"/>
          </w:tcPr>
          <w:p w:rsidR="00E63E0F" w:rsidRDefault="006B6129" w:rsidP="006B6129">
            <w:pPr>
              <w:jc w:val="both"/>
            </w:pPr>
            <w:r>
              <w:t>ma</w:t>
            </w:r>
            <w:r w:rsidR="00D84304">
              <w:t>k</w:t>
            </w:r>
            <w:r>
              <w:t>simalno</w:t>
            </w:r>
            <w:r w:rsidR="00E63E0F">
              <w:t xml:space="preserve"> število preiskav</w:t>
            </w:r>
            <w:r>
              <w:t xml:space="preserve"> na dan</w:t>
            </w:r>
            <w:r w:rsidR="00E63E0F">
              <w:t xml:space="preserve"> (</w:t>
            </w:r>
            <w:r>
              <w:t>d</w:t>
            </w:r>
            <w:r w:rsidR="00E63E0F">
              <w:t>)</w:t>
            </w:r>
          </w:p>
        </w:tc>
        <w:tc>
          <w:tcPr>
            <w:tcW w:w="1985" w:type="dxa"/>
          </w:tcPr>
          <w:p w:rsidR="00E63E0F" w:rsidRDefault="006B6129" w:rsidP="00ED2C58">
            <w:pPr>
              <w:jc w:val="center"/>
            </w:pPr>
            <w:r>
              <w:t>203</w:t>
            </w:r>
          </w:p>
        </w:tc>
      </w:tr>
      <w:tr w:rsidR="00E63E0F" w:rsidTr="006B6129">
        <w:tc>
          <w:tcPr>
            <w:tcW w:w="4106" w:type="dxa"/>
          </w:tcPr>
          <w:p w:rsidR="00E63E0F" w:rsidRDefault="00D84304" w:rsidP="006B6129">
            <w:pPr>
              <w:jc w:val="both"/>
            </w:pPr>
            <w:r>
              <w:t>ma</w:t>
            </w:r>
            <w:r w:rsidR="006B6129">
              <w:t>ksimalno</w:t>
            </w:r>
            <w:r w:rsidR="00E63E0F">
              <w:t xml:space="preserve"> število preiskav</w:t>
            </w:r>
            <w:r w:rsidR="006B6129">
              <w:t xml:space="preserve"> na dan</w:t>
            </w:r>
            <w:r w:rsidR="00E63E0F">
              <w:t xml:space="preserve"> (</w:t>
            </w:r>
            <w:r w:rsidR="006B6129">
              <w:t>v</w:t>
            </w:r>
            <w:r w:rsidR="00E63E0F">
              <w:t>)</w:t>
            </w:r>
          </w:p>
        </w:tc>
        <w:tc>
          <w:tcPr>
            <w:tcW w:w="1985" w:type="dxa"/>
          </w:tcPr>
          <w:p w:rsidR="00E63E0F" w:rsidRDefault="006B6129" w:rsidP="00ED2C58">
            <w:pPr>
              <w:jc w:val="center"/>
            </w:pPr>
            <w:r>
              <w:t>124</w:t>
            </w:r>
          </w:p>
        </w:tc>
      </w:tr>
      <w:tr w:rsidR="00E63E0F" w:rsidTr="006B6129">
        <w:tc>
          <w:tcPr>
            <w:tcW w:w="4106" w:type="dxa"/>
          </w:tcPr>
          <w:p w:rsidR="00E63E0F" w:rsidRDefault="00E63E0F" w:rsidP="0070184A">
            <w:pPr>
              <w:jc w:val="both"/>
            </w:pPr>
          </w:p>
        </w:tc>
        <w:tc>
          <w:tcPr>
            <w:tcW w:w="1985" w:type="dxa"/>
          </w:tcPr>
          <w:p w:rsidR="00E63E0F" w:rsidRDefault="00E63E0F" w:rsidP="00ED2C58">
            <w:pPr>
              <w:jc w:val="center"/>
            </w:pPr>
          </w:p>
        </w:tc>
      </w:tr>
    </w:tbl>
    <w:p w:rsidR="008B6992" w:rsidRDefault="00E63E0F" w:rsidP="00DB2F7F">
      <w:pPr>
        <w:spacing w:after="0" w:line="240" w:lineRule="auto"/>
        <w:jc w:val="both"/>
      </w:pPr>
      <w:r>
        <w:t>**Po pandemiji COVID-19 predvidevamo, da bodo izračunani podatki obveljali</w:t>
      </w:r>
      <w:r w:rsidR="00093A05">
        <w:t xml:space="preserve"> na podanih vrednostih</w:t>
      </w:r>
      <w:r>
        <w:t>.</w:t>
      </w:r>
    </w:p>
    <w:p w:rsidR="00D9696C" w:rsidRDefault="00D9696C" w:rsidP="00D9696C"/>
    <w:p w:rsidR="008B6992" w:rsidRDefault="00597B1E" w:rsidP="00E40467">
      <w:pPr>
        <w:spacing w:after="0" w:line="240" w:lineRule="auto"/>
        <w:jc w:val="center"/>
      </w:pPr>
      <w:r>
        <w:rPr>
          <w:noProof/>
          <w:lang w:eastAsia="sl-SI"/>
        </w:rPr>
        <w:lastRenderedPageBreak/>
        <w:drawing>
          <wp:inline distT="0" distB="0" distL="0" distR="0">
            <wp:extent cx="4482935" cy="2505693"/>
            <wp:effectExtent l="0" t="0" r="1333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75DF2" w:rsidRDefault="00375DF2" w:rsidP="00DB2F7F">
      <w:pPr>
        <w:spacing w:after="0" w:line="240" w:lineRule="auto"/>
        <w:jc w:val="both"/>
        <w:rPr>
          <w:b/>
        </w:rPr>
      </w:pPr>
    </w:p>
    <w:p w:rsidR="0074101B" w:rsidRDefault="0074101B" w:rsidP="00DB2F7F">
      <w:pPr>
        <w:spacing w:after="0" w:line="240" w:lineRule="auto"/>
        <w:jc w:val="both"/>
        <w:rPr>
          <w:b/>
        </w:rPr>
      </w:pPr>
    </w:p>
    <w:p w:rsidR="00965487" w:rsidRDefault="00965487" w:rsidP="00DB2F7F">
      <w:pPr>
        <w:spacing w:after="0" w:line="240" w:lineRule="auto"/>
        <w:jc w:val="both"/>
        <w:rPr>
          <w:b/>
        </w:rPr>
      </w:pPr>
    </w:p>
    <w:p w:rsidR="0070184A" w:rsidRPr="002E71DE" w:rsidRDefault="00365E86" w:rsidP="00DB2F7F">
      <w:pPr>
        <w:spacing w:after="0" w:line="240" w:lineRule="auto"/>
        <w:jc w:val="both"/>
        <w:rPr>
          <w:b/>
        </w:rPr>
      </w:pPr>
      <w:r>
        <w:rPr>
          <w:b/>
        </w:rPr>
        <w:t xml:space="preserve">Tabela </w:t>
      </w:r>
      <w:r w:rsidR="00D86C0D">
        <w:rPr>
          <w:b/>
        </w:rPr>
        <w:t>4</w:t>
      </w:r>
      <w:r w:rsidR="00FE5C62">
        <w:rPr>
          <w:b/>
        </w:rPr>
        <w:t>:</w:t>
      </w:r>
      <w:r>
        <w:rPr>
          <w:b/>
        </w:rPr>
        <w:t xml:space="preserve"> </w:t>
      </w:r>
      <w:r w:rsidR="0086272B" w:rsidRPr="002E71DE">
        <w:rPr>
          <w:b/>
        </w:rPr>
        <w:t>Primer m</w:t>
      </w:r>
      <w:r w:rsidR="006E7ED9" w:rsidRPr="002E71DE">
        <w:rPr>
          <w:b/>
        </w:rPr>
        <w:t>aksimaln</w:t>
      </w:r>
      <w:r w:rsidR="0086272B" w:rsidRPr="002E71DE">
        <w:rPr>
          <w:b/>
        </w:rPr>
        <w:t>e</w:t>
      </w:r>
      <w:r w:rsidR="006E7ED9" w:rsidRPr="002E71DE">
        <w:rPr>
          <w:b/>
        </w:rPr>
        <w:t xml:space="preserve"> </w:t>
      </w:r>
      <w:r w:rsidR="00C163CD">
        <w:rPr>
          <w:b/>
        </w:rPr>
        <w:t xml:space="preserve">dnevne </w:t>
      </w:r>
      <w:r w:rsidR="006E7ED9" w:rsidRPr="002E71DE">
        <w:rPr>
          <w:b/>
        </w:rPr>
        <w:t>obremenitv</w:t>
      </w:r>
      <w:r w:rsidR="0086272B" w:rsidRPr="002E71DE">
        <w:rPr>
          <w:b/>
        </w:rPr>
        <w:t>e</w:t>
      </w:r>
      <w:r w:rsidR="006E7ED9" w:rsidRPr="002E71DE">
        <w:rPr>
          <w:b/>
        </w:rPr>
        <w:t xml:space="preserve"> Laboratorija</w:t>
      </w:r>
      <w:r w:rsidR="002E71DE">
        <w:rPr>
          <w:b/>
        </w:rPr>
        <w:t xml:space="preserve"> za pred</w:t>
      </w:r>
      <w:r w:rsidR="00C163CD">
        <w:rPr>
          <w:b/>
        </w:rPr>
        <w:t>-</w:t>
      </w:r>
      <w:r w:rsidR="002E71DE">
        <w:rPr>
          <w:b/>
        </w:rPr>
        <w:t>transfuzijske preiskave</w:t>
      </w:r>
    </w:p>
    <w:p w:rsidR="006E7ED9" w:rsidRDefault="00E609EC" w:rsidP="00DB2F7F">
      <w:pPr>
        <w:spacing w:after="0" w:line="240" w:lineRule="auto"/>
        <w:jc w:val="both"/>
        <w:rPr>
          <w:b/>
        </w:rPr>
      </w:pPr>
      <w:r w:rsidRPr="002E71DE">
        <w:rPr>
          <w:b/>
        </w:rPr>
        <w:t>(</w:t>
      </w:r>
      <w:r w:rsidR="00C163CD">
        <w:rPr>
          <w:b/>
        </w:rPr>
        <w:t>25. 03. 2022</w:t>
      </w:r>
      <w:r w:rsidRPr="002E71DE">
        <w:rPr>
          <w:b/>
        </w:rPr>
        <w:t xml:space="preserve">, med </w:t>
      </w:r>
      <w:r w:rsidR="00C163CD">
        <w:rPr>
          <w:b/>
        </w:rPr>
        <w:t>00</w:t>
      </w:r>
      <w:r w:rsidRPr="002E71DE">
        <w:rPr>
          <w:b/>
        </w:rPr>
        <w:t xml:space="preserve">:00 in </w:t>
      </w:r>
      <w:r w:rsidR="00C163CD">
        <w:rPr>
          <w:b/>
        </w:rPr>
        <w:t>24</w:t>
      </w:r>
      <w:r w:rsidRPr="002E71DE">
        <w:rPr>
          <w:b/>
        </w:rPr>
        <w:t>:</w:t>
      </w:r>
      <w:r w:rsidR="00C163CD">
        <w:rPr>
          <w:b/>
        </w:rPr>
        <w:t>00</w:t>
      </w:r>
      <w:r w:rsidRPr="002E71DE">
        <w:rPr>
          <w:b/>
        </w:rPr>
        <w:t>)</w:t>
      </w:r>
      <w:r w:rsidR="002E71DE" w:rsidRPr="002E71DE">
        <w:rPr>
          <w:b/>
        </w:rPr>
        <w:t>:</w:t>
      </w:r>
    </w:p>
    <w:p w:rsidR="00965487" w:rsidRPr="00D711D0" w:rsidRDefault="00965487" w:rsidP="00DB2F7F">
      <w:pPr>
        <w:spacing w:after="0" w:line="240" w:lineRule="auto"/>
        <w:jc w:val="both"/>
        <w:rPr>
          <w:b/>
          <w:color w:val="FF0000"/>
        </w:rPr>
      </w:pPr>
    </w:p>
    <w:tbl>
      <w:tblPr>
        <w:tblStyle w:val="TableGrid"/>
        <w:tblW w:w="0" w:type="auto"/>
        <w:tblLook w:val="04A0"/>
      </w:tblPr>
      <w:tblGrid>
        <w:gridCol w:w="5211"/>
        <w:gridCol w:w="1843"/>
        <w:gridCol w:w="1134"/>
      </w:tblGrid>
      <w:tr w:rsidR="004A0D7A" w:rsidRPr="00F23D21" w:rsidTr="00FB4A42">
        <w:trPr>
          <w:cantSplit/>
          <w:trHeight w:val="300"/>
          <w:tblHeader/>
        </w:trPr>
        <w:tc>
          <w:tcPr>
            <w:tcW w:w="7054" w:type="dxa"/>
            <w:gridSpan w:val="2"/>
            <w:noWrap/>
          </w:tcPr>
          <w:p w:rsidR="004A0D7A" w:rsidRDefault="004A0D7A" w:rsidP="0086272B">
            <w:pPr>
              <w:jc w:val="center"/>
            </w:pPr>
            <w:r>
              <w:t>Ime testa</w:t>
            </w:r>
          </w:p>
        </w:tc>
        <w:tc>
          <w:tcPr>
            <w:tcW w:w="1134" w:type="dxa"/>
            <w:noWrap/>
          </w:tcPr>
          <w:p w:rsidR="004A0D7A" w:rsidRPr="00F23D21" w:rsidRDefault="004A0D7A" w:rsidP="0086272B">
            <w:pPr>
              <w:jc w:val="center"/>
            </w:pPr>
            <w:r>
              <w:t xml:space="preserve">Št. </w:t>
            </w:r>
            <w:r w:rsidR="00396984">
              <w:t>t</w:t>
            </w:r>
            <w:r>
              <w:t>estov</w:t>
            </w:r>
          </w:p>
        </w:tc>
      </w:tr>
      <w:tr w:rsidR="004A0D7A" w:rsidRPr="00F23D21" w:rsidTr="00FB4A42">
        <w:trPr>
          <w:cantSplit/>
          <w:trHeight w:val="300"/>
        </w:trPr>
        <w:tc>
          <w:tcPr>
            <w:tcW w:w="7054" w:type="dxa"/>
            <w:gridSpan w:val="2"/>
            <w:noWrap/>
            <w:hideMark/>
          </w:tcPr>
          <w:p w:rsidR="004A0D7A" w:rsidRPr="00F23D21" w:rsidRDefault="004A0D7A" w:rsidP="00965487">
            <w:r>
              <w:t>Krvna skupina ABO in RhD</w:t>
            </w:r>
          </w:p>
        </w:tc>
        <w:tc>
          <w:tcPr>
            <w:tcW w:w="1134" w:type="dxa"/>
            <w:noWrap/>
            <w:hideMark/>
          </w:tcPr>
          <w:p w:rsidR="004A0D7A" w:rsidRPr="00F23D21" w:rsidRDefault="00BE0A84" w:rsidP="0086272B">
            <w:pPr>
              <w:jc w:val="center"/>
            </w:pPr>
            <w:r>
              <w:t>84</w:t>
            </w:r>
          </w:p>
        </w:tc>
      </w:tr>
      <w:tr w:rsidR="004A0D7A" w:rsidRPr="00F23D21" w:rsidTr="00FB4A42">
        <w:trPr>
          <w:cantSplit/>
          <w:trHeight w:val="300"/>
        </w:trPr>
        <w:tc>
          <w:tcPr>
            <w:tcW w:w="7054" w:type="dxa"/>
            <w:gridSpan w:val="2"/>
            <w:noWrap/>
            <w:hideMark/>
          </w:tcPr>
          <w:p w:rsidR="004A0D7A" w:rsidRPr="00F23D21" w:rsidRDefault="004A0D7A" w:rsidP="00F23D21">
            <w:pPr>
              <w:jc w:val="both"/>
            </w:pPr>
            <w:r>
              <w:t>Določitev eritrocitnega antigena K</w:t>
            </w:r>
            <w:r w:rsidRPr="00F23D21">
              <w:t xml:space="preserve">                  </w:t>
            </w:r>
          </w:p>
        </w:tc>
        <w:tc>
          <w:tcPr>
            <w:tcW w:w="1134" w:type="dxa"/>
            <w:noWrap/>
            <w:hideMark/>
          </w:tcPr>
          <w:p w:rsidR="004A0D7A" w:rsidRPr="00F23D21" w:rsidRDefault="00270070" w:rsidP="0086272B">
            <w:pPr>
              <w:jc w:val="center"/>
            </w:pPr>
            <w:r>
              <w:t>28</w:t>
            </w:r>
          </w:p>
        </w:tc>
      </w:tr>
      <w:tr w:rsidR="004A0D7A" w:rsidRPr="00F23D21" w:rsidTr="00FB4A42">
        <w:trPr>
          <w:cantSplit/>
          <w:trHeight w:val="300"/>
        </w:trPr>
        <w:tc>
          <w:tcPr>
            <w:tcW w:w="7054" w:type="dxa"/>
            <w:gridSpan w:val="2"/>
            <w:noWrap/>
            <w:hideMark/>
          </w:tcPr>
          <w:p w:rsidR="004A0D7A" w:rsidRPr="00F23D21" w:rsidRDefault="004A0D7A" w:rsidP="00C56501">
            <w:r>
              <w:t>IAT (3 celice)</w:t>
            </w:r>
          </w:p>
        </w:tc>
        <w:tc>
          <w:tcPr>
            <w:tcW w:w="1134" w:type="dxa"/>
            <w:noWrap/>
            <w:hideMark/>
          </w:tcPr>
          <w:p w:rsidR="004A0D7A" w:rsidRPr="00F23D21" w:rsidRDefault="00965487" w:rsidP="0086272B">
            <w:pPr>
              <w:jc w:val="center"/>
            </w:pPr>
            <w:r>
              <w:t>35</w:t>
            </w:r>
          </w:p>
        </w:tc>
      </w:tr>
      <w:tr w:rsidR="004A0D7A" w:rsidRPr="00F23D21" w:rsidTr="00FB4A42">
        <w:trPr>
          <w:cantSplit/>
          <w:trHeight w:val="300"/>
        </w:trPr>
        <w:tc>
          <w:tcPr>
            <w:tcW w:w="7054" w:type="dxa"/>
            <w:gridSpan w:val="2"/>
            <w:noWrap/>
            <w:hideMark/>
          </w:tcPr>
          <w:p w:rsidR="004A0D7A" w:rsidRPr="00F23D21" w:rsidRDefault="004A0D7A" w:rsidP="00B974BE">
            <w:r>
              <w:t>Avtokontrola, z indirektnim anti</w:t>
            </w:r>
            <w:r w:rsidR="00D86C0D">
              <w:t>-</w:t>
            </w:r>
            <w:r>
              <w:t>globulinskim testom (IAT)</w:t>
            </w:r>
            <w:r w:rsidRPr="00F23D21">
              <w:t xml:space="preserve">                        </w:t>
            </w:r>
          </w:p>
        </w:tc>
        <w:tc>
          <w:tcPr>
            <w:tcW w:w="1134" w:type="dxa"/>
            <w:noWrap/>
            <w:hideMark/>
          </w:tcPr>
          <w:p w:rsidR="004A0D7A" w:rsidRPr="00F23D21" w:rsidRDefault="00965487" w:rsidP="0086272B">
            <w:pPr>
              <w:jc w:val="center"/>
            </w:pPr>
            <w:r>
              <w:t>20</w:t>
            </w:r>
          </w:p>
        </w:tc>
      </w:tr>
      <w:tr w:rsidR="004A0D7A" w:rsidRPr="00F23D21" w:rsidTr="00FB4A42">
        <w:trPr>
          <w:cantSplit/>
          <w:trHeight w:val="300"/>
        </w:trPr>
        <w:tc>
          <w:tcPr>
            <w:tcW w:w="7054" w:type="dxa"/>
            <w:gridSpan w:val="2"/>
            <w:noWrap/>
            <w:hideMark/>
          </w:tcPr>
          <w:p w:rsidR="004A0D7A" w:rsidRPr="00F23D21" w:rsidRDefault="004A0D7A" w:rsidP="00B974BE">
            <w:r>
              <w:t>Navzkrižni preizkus, z indirektnim anti</w:t>
            </w:r>
            <w:r w:rsidR="00D86C0D">
              <w:t>-</w:t>
            </w:r>
            <w:r>
              <w:t>globulinskim testom (IAT)</w:t>
            </w:r>
          </w:p>
        </w:tc>
        <w:tc>
          <w:tcPr>
            <w:tcW w:w="1134" w:type="dxa"/>
            <w:noWrap/>
            <w:hideMark/>
          </w:tcPr>
          <w:p w:rsidR="004A0D7A" w:rsidRPr="00F23D21" w:rsidRDefault="00965487" w:rsidP="0086272B">
            <w:pPr>
              <w:jc w:val="center"/>
            </w:pPr>
            <w:r>
              <w:t>36</w:t>
            </w:r>
          </w:p>
        </w:tc>
      </w:tr>
      <w:tr w:rsidR="002E71DE" w:rsidRPr="00F23D21" w:rsidTr="004A0D7A">
        <w:trPr>
          <w:cantSplit/>
          <w:trHeight w:val="300"/>
        </w:trPr>
        <w:tc>
          <w:tcPr>
            <w:tcW w:w="8188" w:type="dxa"/>
            <w:gridSpan w:val="3"/>
            <w:noWrap/>
          </w:tcPr>
          <w:p w:rsidR="002E71DE" w:rsidRPr="00F23D21" w:rsidRDefault="002E71DE" w:rsidP="0086272B">
            <w:pPr>
              <w:jc w:val="center"/>
            </w:pPr>
          </w:p>
        </w:tc>
      </w:tr>
      <w:tr w:rsidR="002E71DE" w:rsidRPr="00F23D21" w:rsidTr="004A0D7A">
        <w:trPr>
          <w:cantSplit/>
          <w:trHeight w:val="300"/>
        </w:trPr>
        <w:tc>
          <w:tcPr>
            <w:tcW w:w="5211" w:type="dxa"/>
            <w:noWrap/>
          </w:tcPr>
          <w:p w:rsidR="002E71DE" w:rsidRPr="0086272B" w:rsidRDefault="002E71DE" w:rsidP="00B974BE">
            <w:pPr>
              <w:jc w:val="both"/>
              <w:rPr>
                <w:rFonts w:cs="Calibri"/>
              </w:rPr>
            </w:pPr>
            <w:r>
              <w:rPr>
                <w:rFonts w:cs="Calibri"/>
              </w:rPr>
              <w:t>Število vzorcev pacientov:</w:t>
            </w:r>
          </w:p>
        </w:tc>
        <w:tc>
          <w:tcPr>
            <w:tcW w:w="2977" w:type="dxa"/>
            <w:gridSpan w:val="2"/>
            <w:noWrap/>
            <w:hideMark/>
          </w:tcPr>
          <w:p w:rsidR="002E71DE" w:rsidRPr="00F23D21" w:rsidRDefault="00965487" w:rsidP="0086272B">
            <w:pPr>
              <w:jc w:val="center"/>
            </w:pPr>
            <w:r>
              <w:t>3</w:t>
            </w:r>
            <w:r w:rsidR="002E71DE">
              <w:t>8</w:t>
            </w:r>
          </w:p>
        </w:tc>
      </w:tr>
      <w:tr w:rsidR="002E71DE" w:rsidRPr="00F23D21" w:rsidTr="004A0D7A">
        <w:trPr>
          <w:cantSplit/>
          <w:trHeight w:val="300"/>
        </w:trPr>
        <w:tc>
          <w:tcPr>
            <w:tcW w:w="5211" w:type="dxa"/>
            <w:noWrap/>
          </w:tcPr>
          <w:p w:rsidR="002E71DE" w:rsidRPr="0086272B" w:rsidRDefault="002E71DE" w:rsidP="00B974BE">
            <w:pPr>
              <w:jc w:val="both"/>
              <w:rPr>
                <w:rFonts w:cs="Calibri"/>
              </w:rPr>
            </w:pPr>
            <w:r>
              <w:rPr>
                <w:rFonts w:cs="Calibri"/>
              </w:rPr>
              <w:t>Število vzorcev krvodajalcev za navzkrižni preizkus:</w:t>
            </w:r>
          </w:p>
        </w:tc>
        <w:tc>
          <w:tcPr>
            <w:tcW w:w="2977" w:type="dxa"/>
            <w:gridSpan w:val="2"/>
            <w:noWrap/>
            <w:hideMark/>
          </w:tcPr>
          <w:p w:rsidR="002E71DE" w:rsidRPr="00F23D21" w:rsidRDefault="00965487" w:rsidP="0086272B">
            <w:pPr>
              <w:jc w:val="center"/>
            </w:pPr>
            <w:r>
              <w:t>36</w:t>
            </w:r>
          </w:p>
        </w:tc>
      </w:tr>
      <w:tr w:rsidR="002E71DE" w:rsidRPr="00F23D21" w:rsidTr="004A0D7A">
        <w:trPr>
          <w:cantSplit/>
          <w:trHeight w:val="300"/>
        </w:trPr>
        <w:tc>
          <w:tcPr>
            <w:tcW w:w="5211" w:type="dxa"/>
            <w:noWrap/>
          </w:tcPr>
          <w:p w:rsidR="002E71DE" w:rsidRDefault="002E71DE" w:rsidP="00B974BE">
            <w:pPr>
              <w:jc w:val="both"/>
              <w:rPr>
                <w:rFonts w:cs="Calibri"/>
              </w:rPr>
            </w:pPr>
            <w:r>
              <w:rPr>
                <w:rFonts w:cs="Calibri"/>
              </w:rPr>
              <w:t>Celokupno število vzorcev:</w:t>
            </w:r>
          </w:p>
        </w:tc>
        <w:tc>
          <w:tcPr>
            <w:tcW w:w="2977" w:type="dxa"/>
            <w:gridSpan w:val="2"/>
            <w:noWrap/>
            <w:hideMark/>
          </w:tcPr>
          <w:p w:rsidR="002E71DE" w:rsidRPr="00F23D21" w:rsidRDefault="00965487" w:rsidP="0086272B">
            <w:pPr>
              <w:jc w:val="center"/>
            </w:pPr>
            <w:r>
              <w:t>74</w:t>
            </w:r>
          </w:p>
        </w:tc>
      </w:tr>
      <w:tr w:rsidR="00F94176" w:rsidRPr="00F23D21" w:rsidTr="00F94176">
        <w:trPr>
          <w:cantSplit/>
          <w:trHeight w:val="300"/>
        </w:trPr>
        <w:tc>
          <w:tcPr>
            <w:tcW w:w="8188" w:type="dxa"/>
            <w:gridSpan w:val="3"/>
            <w:noWrap/>
          </w:tcPr>
          <w:p w:rsidR="00F94176" w:rsidRDefault="00F94176" w:rsidP="00F94176"/>
        </w:tc>
      </w:tr>
      <w:tr w:rsidR="00F94176" w:rsidRPr="00F23D21" w:rsidTr="00F94176">
        <w:trPr>
          <w:cantSplit/>
          <w:trHeight w:val="300"/>
        </w:trPr>
        <w:tc>
          <w:tcPr>
            <w:tcW w:w="8188" w:type="dxa"/>
            <w:gridSpan w:val="3"/>
            <w:noWrap/>
          </w:tcPr>
          <w:p w:rsidR="00F94176" w:rsidRDefault="0062564E" w:rsidP="00014201">
            <w:pPr>
              <w:jc w:val="both"/>
            </w:pPr>
            <w:r w:rsidRPr="00552BEC">
              <w:t xml:space="preserve">Imamo različne stopnje nujnosti testiranja. </w:t>
            </w:r>
            <w:r w:rsidR="00F94176" w:rsidRPr="00552BEC">
              <w:t>Trenutni standard je, da testiranje za nujna naročila zaključimo v 60 minutah, za ne</w:t>
            </w:r>
            <w:r w:rsidR="00B92A9A">
              <w:t>-</w:t>
            </w:r>
            <w:r w:rsidR="00F94176" w:rsidRPr="00552BEC">
              <w:t xml:space="preserve">nujna naročila pa v </w:t>
            </w:r>
            <w:r w:rsidR="00014201">
              <w:t>4-urah</w:t>
            </w:r>
            <w:r w:rsidR="00F94176" w:rsidRPr="00552BEC">
              <w:t xml:space="preserve"> od sprejema vzorca</w:t>
            </w:r>
            <w:r w:rsidRPr="00552BEC">
              <w:t xml:space="preserve"> v laboratorij</w:t>
            </w:r>
            <w:r w:rsidR="00F94176" w:rsidRPr="00552BEC">
              <w:t>.</w:t>
            </w:r>
          </w:p>
        </w:tc>
      </w:tr>
    </w:tbl>
    <w:p w:rsidR="006E7ED9" w:rsidRDefault="006E7ED9" w:rsidP="00DB2F7F">
      <w:pPr>
        <w:spacing w:after="0" w:line="240" w:lineRule="auto"/>
        <w:jc w:val="both"/>
      </w:pPr>
    </w:p>
    <w:p w:rsidR="00965487" w:rsidRDefault="00965487">
      <w:r>
        <w:br w:type="page"/>
      </w:r>
    </w:p>
    <w:p w:rsidR="00331734" w:rsidRPr="0036469E" w:rsidRDefault="0036469E" w:rsidP="0036469E">
      <w:pPr>
        <w:rPr>
          <w:rFonts w:cs="Calibri"/>
          <w:b/>
          <w:sz w:val="28"/>
          <w:szCs w:val="28"/>
        </w:rPr>
      </w:pPr>
      <w:r w:rsidRPr="0036469E">
        <w:rPr>
          <w:rFonts w:cs="Calibri"/>
          <w:b/>
          <w:sz w:val="28"/>
          <w:szCs w:val="28"/>
        </w:rPr>
        <w:lastRenderedPageBreak/>
        <w:t xml:space="preserve">2. </w:t>
      </w:r>
      <w:r w:rsidR="00331734" w:rsidRPr="0036469E">
        <w:rPr>
          <w:rFonts w:cs="Calibri"/>
          <w:b/>
          <w:sz w:val="28"/>
          <w:szCs w:val="28"/>
        </w:rPr>
        <w:t>KRITERIJI ZA IZBOR PON</w:t>
      </w:r>
      <w:r w:rsidR="00550941" w:rsidRPr="0036469E">
        <w:rPr>
          <w:rFonts w:cs="Calibri"/>
          <w:b/>
          <w:sz w:val="28"/>
          <w:szCs w:val="28"/>
        </w:rPr>
        <w:t>U</w:t>
      </w:r>
      <w:r w:rsidR="00331734" w:rsidRPr="0036469E">
        <w:rPr>
          <w:rFonts w:cs="Calibri"/>
          <w:b/>
          <w:sz w:val="28"/>
          <w:szCs w:val="28"/>
        </w:rPr>
        <w:t>DBE</w:t>
      </w:r>
    </w:p>
    <w:tbl>
      <w:tblPr>
        <w:tblStyle w:val="TableGrid"/>
        <w:tblW w:w="0" w:type="auto"/>
        <w:tblLook w:val="04A0"/>
      </w:tblPr>
      <w:tblGrid>
        <w:gridCol w:w="3969"/>
        <w:gridCol w:w="1862"/>
        <w:gridCol w:w="3119"/>
      </w:tblGrid>
      <w:tr w:rsidR="00331734" w:rsidTr="0039752E">
        <w:tc>
          <w:tcPr>
            <w:tcW w:w="3969" w:type="dxa"/>
            <w:shd w:val="clear" w:color="auto" w:fill="A8CBEE" w:themeFill="accent3" w:themeFillTint="66"/>
          </w:tcPr>
          <w:p w:rsidR="00331734" w:rsidRPr="00550941" w:rsidRDefault="00331734" w:rsidP="00550941">
            <w:pPr>
              <w:jc w:val="center"/>
              <w:rPr>
                <w:rFonts w:cs="Calibri"/>
                <w:b/>
                <w:sz w:val="24"/>
                <w:szCs w:val="28"/>
              </w:rPr>
            </w:pPr>
            <w:r w:rsidRPr="00550941">
              <w:rPr>
                <w:rFonts w:cs="Calibri"/>
                <w:b/>
                <w:sz w:val="24"/>
                <w:szCs w:val="28"/>
              </w:rPr>
              <w:t>KRITERIJ</w:t>
            </w:r>
          </w:p>
        </w:tc>
        <w:tc>
          <w:tcPr>
            <w:tcW w:w="1862" w:type="dxa"/>
            <w:shd w:val="clear" w:color="auto" w:fill="A8CBEE" w:themeFill="accent3" w:themeFillTint="66"/>
          </w:tcPr>
          <w:p w:rsidR="00331734" w:rsidRPr="00550941" w:rsidRDefault="00331734" w:rsidP="00550941">
            <w:pPr>
              <w:jc w:val="center"/>
              <w:rPr>
                <w:rFonts w:cs="Calibri"/>
                <w:b/>
                <w:sz w:val="24"/>
                <w:szCs w:val="28"/>
              </w:rPr>
            </w:pPr>
            <w:r w:rsidRPr="00550941">
              <w:rPr>
                <w:rFonts w:cs="Calibri"/>
                <w:b/>
                <w:sz w:val="24"/>
                <w:szCs w:val="28"/>
              </w:rPr>
              <w:t>PONUDBA</w:t>
            </w:r>
          </w:p>
        </w:tc>
        <w:tc>
          <w:tcPr>
            <w:tcW w:w="3119" w:type="dxa"/>
            <w:shd w:val="clear" w:color="auto" w:fill="A8CBEE" w:themeFill="accent3" w:themeFillTint="66"/>
          </w:tcPr>
          <w:p w:rsidR="00331734" w:rsidRPr="00550941" w:rsidRDefault="00331734" w:rsidP="00550941">
            <w:pPr>
              <w:jc w:val="center"/>
              <w:rPr>
                <w:rFonts w:cs="Calibri"/>
                <w:b/>
                <w:sz w:val="24"/>
                <w:szCs w:val="28"/>
              </w:rPr>
            </w:pPr>
            <w:r w:rsidRPr="00550941">
              <w:rPr>
                <w:rFonts w:cs="Calibri"/>
                <w:b/>
                <w:sz w:val="24"/>
                <w:szCs w:val="28"/>
              </w:rPr>
              <w:t>MAKSIMALNO ŠTEVILO TOČK</w:t>
            </w:r>
          </w:p>
        </w:tc>
      </w:tr>
      <w:tr w:rsidR="00331734" w:rsidTr="0039752E">
        <w:tc>
          <w:tcPr>
            <w:tcW w:w="3969" w:type="dxa"/>
          </w:tcPr>
          <w:p w:rsidR="00331734" w:rsidRPr="00550941" w:rsidRDefault="00331734" w:rsidP="00550941">
            <w:pPr>
              <w:jc w:val="center"/>
              <w:rPr>
                <w:rFonts w:cs="Calibri"/>
                <w:b/>
                <w:sz w:val="24"/>
                <w:szCs w:val="28"/>
              </w:rPr>
            </w:pPr>
            <w:r w:rsidRPr="00550941">
              <w:rPr>
                <w:rFonts w:cs="Calibri"/>
                <w:b/>
                <w:sz w:val="24"/>
                <w:szCs w:val="28"/>
              </w:rPr>
              <w:t>Cena ponudbe</w:t>
            </w:r>
          </w:p>
        </w:tc>
        <w:tc>
          <w:tcPr>
            <w:tcW w:w="1862" w:type="dxa"/>
          </w:tcPr>
          <w:p w:rsidR="00331734" w:rsidRPr="00550941" w:rsidRDefault="0009291A" w:rsidP="00550941">
            <w:pPr>
              <w:jc w:val="center"/>
              <w:rPr>
                <w:rFonts w:cs="Calibri"/>
                <w:b/>
                <w:sz w:val="24"/>
                <w:szCs w:val="28"/>
              </w:rPr>
            </w:pPr>
            <w:r>
              <w:rPr>
                <w:rFonts w:cs="Calibri"/>
                <w:b/>
                <w:sz w:val="24"/>
                <w:szCs w:val="28"/>
              </w:rPr>
              <w:t>7</w:t>
            </w:r>
            <w:r w:rsidR="00331734" w:rsidRPr="00550941">
              <w:rPr>
                <w:rFonts w:cs="Calibri"/>
                <w:b/>
                <w:sz w:val="24"/>
                <w:szCs w:val="28"/>
              </w:rPr>
              <w:t>0%</w:t>
            </w:r>
          </w:p>
          <w:p w:rsidR="00550941" w:rsidRPr="00550941" w:rsidRDefault="00550941" w:rsidP="00550941">
            <w:pPr>
              <w:jc w:val="center"/>
              <w:rPr>
                <w:rFonts w:cs="Calibri"/>
                <w:b/>
                <w:sz w:val="24"/>
                <w:szCs w:val="28"/>
              </w:rPr>
            </w:pPr>
          </w:p>
        </w:tc>
        <w:tc>
          <w:tcPr>
            <w:tcW w:w="3119" w:type="dxa"/>
          </w:tcPr>
          <w:p w:rsidR="00331734" w:rsidRPr="00550941" w:rsidRDefault="0009291A" w:rsidP="00550941">
            <w:pPr>
              <w:jc w:val="center"/>
              <w:rPr>
                <w:rFonts w:cs="Calibri"/>
                <w:b/>
                <w:sz w:val="24"/>
                <w:szCs w:val="28"/>
              </w:rPr>
            </w:pPr>
            <w:r>
              <w:rPr>
                <w:rFonts w:cs="Calibri"/>
                <w:b/>
                <w:sz w:val="24"/>
                <w:szCs w:val="28"/>
              </w:rPr>
              <w:t>7</w:t>
            </w:r>
            <w:r w:rsidR="00331734" w:rsidRPr="00550941">
              <w:rPr>
                <w:rFonts w:cs="Calibri"/>
                <w:b/>
                <w:sz w:val="24"/>
                <w:szCs w:val="28"/>
              </w:rPr>
              <w:t>0</w:t>
            </w:r>
          </w:p>
        </w:tc>
      </w:tr>
      <w:tr w:rsidR="00331734" w:rsidTr="0039752E">
        <w:tc>
          <w:tcPr>
            <w:tcW w:w="3969" w:type="dxa"/>
          </w:tcPr>
          <w:p w:rsidR="00550941" w:rsidRPr="00550941" w:rsidRDefault="00331734" w:rsidP="00550941">
            <w:pPr>
              <w:jc w:val="center"/>
              <w:rPr>
                <w:rFonts w:cs="Calibri"/>
                <w:b/>
                <w:sz w:val="24"/>
                <w:szCs w:val="28"/>
              </w:rPr>
            </w:pPr>
            <w:r w:rsidRPr="00550941">
              <w:rPr>
                <w:rFonts w:cs="Calibri"/>
                <w:b/>
                <w:sz w:val="24"/>
                <w:szCs w:val="28"/>
              </w:rPr>
              <w:t>Robustnost</w:t>
            </w:r>
            <w:r w:rsidR="00D406DA">
              <w:rPr>
                <w:rFonts w:cs="Calibri"/>
                <w:b/>
                <w:sz w:val="24"/>
                <w:szCs w:val="28"/>
              </w:rPr>
              <w:t xml:space="preserve"> </w:t>
            </w:r>
            <w:r w:rsidRPr="00550941">
              <w:rPr>
                <w:rFonts w:cs="Calibri"/>
                <w:b/>
                <w:sz w:val="24"/>
                <w:szCs w:val="28"/>
              </w:rPr>
              <w:t>/</w:t>
            </w:r>
          </w:p>
          <w:p w:rsidR="00331734" w:rsidRPr="00550941" w:rsidRDefault="00331734" w:rsidP="00550941">
            <w:pPr>
              <w:jc w:val="center"/>
              <w:rPr>
                <w:rFonts w:cs="Calibri"/>
                <w:b/>
                <w:sz w:val="24"/>
                <w:szCs w:val="28"/>
              </w:rPr>
            </w:pPr>
            <w:r w:rsidRPr="00550941">
              <w:rPr>
                <w:rFonts w:cs="Calibri"/>
                <w:b/>
                <w:sz w:val="24"/>
                <w:szCs w:val="28"/>
              </w:rPr>
              <w:t>prijaznost proizvoda</w:t>
            </w:r>
            <w:r w:rsidR="00D406DA">
              <w:rPr>
                <w:rFonts w:cs="Calibri"/>
                <w:b/>
                <w:sz w:val="24"/>
                <w:szCs w:val="28"/>
              </w:rPr>
              <w:t xml:space="preserve"> </w:t>
            </w:r>
            <w:r w:rsidR="0036469E">
              <w:rPr>
                <w:rFonts w:cs="Calibri"/>
                <w:b/>
                <w:sz w:val="24"/>
                <w:szCs w:val="28"/>
              </w:rPr>
              <w:t>/dodatni stroški</w:t>
            </w:r>
          </w:p>
        </w:tc>
        <w:tc>
          <w:tcPr>
            <w:tcW w:w="1862" w:type="dxa"/>
          </w:tcPr>
          <w:p w:rsidR="00331734" w:rsidRPr="00550941" w:rsidRDefault="0036469E" w:rsidP="00550941">
            <w:pPr>
              <w:jc w:val="center"/>
              <w:rPr>
                <w:rFonts w:cs="Calibri"/>
                <w:b/>
                <w:sz w:val="24"/>
                <w:szCs w:val="28"/>
              </w:rPr>
            </w:pPr>
            <w:r>
              <w:rPr>
                <w:rFonts w:cs="Calibri"/>
                <w:b/>
                <w:sz w:val="24"/>
                <w:szCs w:val="28"/>
              </w:rPr>
              <w:t>2</w:t>
            </w:r>
            <w:r w:rsidR="00550941" w:rsidRPr="00550941">
              <w:rPr>
                <w:rFonts w:cs="Calibri"/>
                <w:b/>
                <w:sz w:val="24"/>
                <w:szCs w:val="28"/>
              </w:rPr>
              <w:t>0%</w:t>
            </w:r>
          </w:p>
          <w:p w:rsidR="00550941" w:rsidRPr="00550941" w:rsidRDefault="00550941" w:rsidP="00550941">
            <w:pPr>
              <w:jc w:val="center"/>
              <w:rPr>
                <w:rFonts w:cs="Calibri"/>
                <w:b/>
                <w:sz w:val="24"/>
                <w:szCs w:val="28"/>
              </w:rPr>
            </w:pPr>
          </w:p>
        </w:tc>
        <w:tc>
          <w:tcPr>
            <w:tcW w:w="3119" w:type="dxa"/>
          </w:tcPr>
          <w:p w:rsidR="00331734" w:rsidRPr="00550941" w:rsidRDefault="0036469E" w:rsidP="00550941">
            <w:pPr>
              <w:jc w:val="center"/>
              <w:rPr>
                <w:rFonts w:cs="Calibri"/>
                <w:b/>
                <w:sz w:val="24"/>
                <w:szCs w:val="28"/>
              </w:rPr>
            </w:pPr>
            <w:r>
              <w:rPr>
                <w:rFonts w:cs="Calibri"/>
                <w:b/>
                <w:sz w:val="24"/>
                <w:szCs w:val="28"/>
              </w:rPr>
              <w:t>2</w:t>
            </w:r>
            <w:r w:rsidR="00550941" w:rsidRPr="00550941">
              <w:rPr>
                <w:rFonts w:cs="Calibri"/>
                <w:b/>
                <w:sz w:val="24"/>
                <w:szCs w:val="28"/>
              </w:rPr>
              <w:t>0</w:t>
            </w:r>
          </w:p>
        </w:tc>
      </w:tr>
      <w:tr w:rsidR="0009291A" w:rsidTr="0039752E">
        <w:tc>
          <w:tcPr>
            <w:tcW w:w="3969" w:type="dxa"/>
          </w:tcPr>
          <w:p w:rsidR="0009291A" w:rsidRDefault="0009291A" w:rsidP="00550941">
            <w:pPr>
              <w:jc w:val="center"/>
              <w:rPr>
                <w:rFonts w:cs="Calibri"/>
                <w:b/>
                <w:sz w:val="24"/>
                <w:szCs w:val="28"/>
              </w:rPr>
            </w:pPr>
            <w:r>
              <w:rPr>
                <w:rFonts w:cs="Calibri"/>
                <w:b/>
                <w:sz w:val="24"/>
                <w:szCs w:val="28"/>
              </w:rPr>
              <w:t xml:space="preserve">Kakovost </w:t>
            </w:r>
          </w:p>
          <w:p w:rsidR="0039752E" w:rsidRPr="00550941" w:rsidRDefault="0039752E" w:rsidP="00550941">
            <w:pPr>
              <w:jc w:val="center"/>
              <w:rPr>
                <w:rFonts w:cs="Calibri"/>
                <w:b/>
                <w:sz w:val="24"/>
                <w:szCs w:val="28"/>
              </w:rPr>
            </w:pPr>
          </w:p>
        </w:tc>
        <w:tc>
          <w:tcPr>
            <w:tcW w:w="1862" w:type="dxa"/>
          </w:tcPr>
          <w:p w:rsidR="0009291A" w:rsidRDefault="0009291A" w:rsidP="0009291A">
            <w:pPr>
              <w:jc w:val="center"/>
              <w:rPr>
                <w:rFonts w:cs="Calibri"/>
                <w:b/>
                <w:sz w:val="24"/>
                <w:szCs w:val="28"/>
              </w:rPr>
            </w:pPr>
            <w:r>
              <w:rPr>
                <w:rFonts w:cs="Calibri"/>
                <w:b/>
                <w:sz w:val="24"/>
                <w:szCs w:val="28"/>
              </w:rPr>
              <w:t>1</w:t>
            </w:r>
            <w:r w:rsidRPr="00550941">
              <w:rPr>
                <w:rFonts w:cs="Calibri"/>
                <w:b/>
                <w:sz w:val="24"/>
                <w:szCs w:val="28"/>
              </w:rPr>
              <w:t>0%</w:t>
            </w:r>
          </w:p>
        </w:tc>
        <w:tc>
          <w:tcPr>
            <w:tcW w:w="3119" w:type="dxa"/>
          </w:tcPr>
          <w:p w:rsidR="0009291A" w:rsidRDefault="0009291A" w:rsidP="00550941">
            <w:pPr>
              <w:jc w:val="center"/>
              <w:rPr>
                <w:rFonts w:cs="Calibri"/>
                <w:b/>
                <w:sz w:val="24"/>
                <w:szCs w:val="28"/>
              </w:rPr>
            </w:pPr>
            <w:r>
              <w:rPr>
                <w:rFonts w:cs="Calibri"/>
                <w:b/>
                <w:sz w:val="24"/>
                <w:szCs w:val="28"/>
              </w:rPr>
              <w:t>10</w:t>
            </w:r>
          </w:p>
        </w:tc>
      </w:tr>
    </w:tbl>
    <w:tbl>
      <w:tblPr>
        <w:tblStyle w:val="TableGrid"/>
        <w:tblpPr w:leftFromText="141" w:rightFromText="141" w:vertAnchor="text" w:horzAnchor="margin" w:tblpXSpec="center" w:tblpY="414"/>
        <w:tblW w:w="0" w:type="auto"/>
        <w:tblLook w:val="04A0"/>
      </w:tblPr>
      <w:tblGrid>
        <w:gridCol w:w="1964"/>
      </w:tblGrid>
      <w:tr w:rsidR="0039752E" w:rsidTr="0039752E">
        <w:trPr>
          <w:trHeight w:val="416"/>
        </w:trPr>
        <w:tc>
          <w:tcPr>
            <w:tcW w:w="1964" w:type="dxa"/>
          </w:tcPr>
          <w:p w:rsidR="0039752E" w:rsidRDefault="0039752E" w:rsidP="0039752E">
            <w:pPr>
              <w:spacing w:after="200" w:line="276" w:lineRule="auto"/>
              <w:jc w:val="center"/>
              <w:rPr>
                <w:rFonts w:cs="Calibri"/>
                <w:b/>
                <w:color w:val="1E5E9F" w:themeColor="accent3" w:themeShade="BF"/>
                <w:sz w:val="24"/>
                <w:szCs w:val="28"/>
              </w:rPr>
            </w:pPr>
            <w:r>
              <w:rPr>
                <w:rFonts w:cs="Calibri"/>
                <w:b/>
                <w:color w:val="1E5E9F" w:themeColor="accent3" w:themeShade="BF"/>
                <w:sz w:val="24"/>
                <w:szCs w:val="28"/>
              </w:rPr>
              <w:t>CENA PONUDBE</w:t>
            </w:r>
          </w:p>
        </w:tc>
      </w:tr>
    </w:tbl>
    <w:p w:rsidR="00550941" w:rsidRDefault="00550941">
      <w:pPr>
        <w:rPr>
          <w:rFonts w:cs="Calibri"/>
          <w:b/>
          <w:color w:val="1E5E9F" w:themeColor="accent3" w:themeShade="BF"/>
          <w:sz w:val="24"/>
          <w:szCs w:val="28"/>
        </w:rPr>
      </w:pPr>
    </w:p>
    <w:p w:rsidR="0039752E" w:rsidRDefault="0039752E" w:rsidP="0039752E">
      <w:pPr>
        <w:rPr>
          <w:rFonts w:cs="Calibri"/>
          <w:b/>
          <w:color w:val="1E5E9F" w:themeColor="accent3" w:themeShade="BF"/>
          <w:sz w:val="24"/>
          <w:szCs w:val="28"/>
        </w:rPr>
      </w:pPr>
    </w:p>
    <w:p w:rsidR="0039752E" w:rsidRPr="00E5259B" w:rsidRDefault="0039752E" w:rsidP="0039752E">
      <w:pPr>
        <w:rPr>
          <w:rFonts w:cs="Calibri"/>
          <w:b/>
          <w:sz w:val="24"/>
          <w:szCs w:val="28"/>
        </w:rPr>
      </w:pPr>
      <w:r w:rsidRPr="00E5259B">
        <w:rPr>
          <w:rFonts w:cs="Calibri"/>
          <w:b/>
          <w:sz w:val="24"/>
          <w:szCs w:val="28"/>
        </w:rPr>
        <w:t xml:space="preserve">Maksimalno število točk: </w:t>
      </w:r>
      <w:r>
        <w:rPr>
          <w:rFonts w:cs="Calibri"/>
          <w:b/>
          <w:sz w:val="24"/>
          <w:szCs w:val="28"/>
        </w:rPr>
        <w:t>7</w:t>
      </w:r>
      <w:r w:rsidRPr="00E5259B">
        <w:rPr>
          <w:rFonts w:cs="Calibri"/>
          <w:b/>
          <w:sz w:val="24"/>
          <w:szCs w:val="28"/>
        </w:rPr>
        <w:t>0</w:t>
      </w:r>
    </w:p>
    <w:p w:rsidR="0039752E" w:rsidRDefault="0039752E" w:rsidP="0039752E">
      <w:pPr>
        <w:spacing w:after="0" w:line="240" w:lineRule="auto"/>
        <w:rPr>
          <w:rFonts w:cs="Calibri"/>
          <w:b/>
          <w:sz w:val="24"/>
          <w:szCs w:val="28"/>
        </w:rPr>
      </w:pPr>
      <w:r w:rsidRPr="0039752E">
        <w:rPr>
          <w:rFonts w:cs="Calibri"/>
          <w:b/>
          <w:sz w:val="24"/>
          <w:szCs w:val="28"/>
        </w:rPr>
        <w:t>Cena ponudbe</w:t>
      </w:r>
      <w:r>
        <w:rPr>
          <w:rFonts w:cs="Calibri"/>
          <w:b/>
          <w:sz w:val="24"/>
          <w:szCs w:val="28"/>
        </w:rPr>
        <w:t xml:space="preserve"> se ovrednoti: </w:t>
      </w:r>
    </w:p>
    <w:p w:rsidR="0039752E" w:rsidRDefault="0039752E" w:rsidP="0039752E">
      <w:pPr>
        <w:pStyle w:val="ListParagraph"/>
        <w:numPr>
          <w:ilvl w:val="0"/>
          <w:numId w:val="49"/>
        </w:numPr>
        <w:spacing w:after="0" w:line="240" w:lineRule="auto"/>
        <w:rPr>
          <w:rFonts w:cs="Calibri"/>
          <w:b/>
          <w:sz w:val="24"/>
          <w:szCs w:val="28"/>
        </w:rPr>
      </w:pPr>
      <w:r>
        <w:rPr>
          <w:rFonts w:cs="Calibri"/>
          <w:b/>
          <w:sz w:val="24"/>
          <w:szCs w:val="28"/>
        </w:rPr>
        <w:t>nižja cena dobi več točk, višja cena dobi manj točk.</w:t>
      </w:r>
    </w:p>
    <w:p w:rsidR="0039752E" w:rsidRDefault="0039752E" w:rsidP="0039752E">
      <w:pPr>
        <w:pStyle w:val="ListParagraph"/>
        <w:numPr>
          <w:ilvl w:val="0"/>
          <w:numId w:val="49"/>
        </w:numPr>
        <w:spacing w:after="0" w:line="240" w:lineRule="auto"/>
        <w:rPr>
          <w:rFonts w:cs="Calibri"/>
          <w:b/>
          <w:sz w:val="24"/>
          <w:szCs w:val="28"/>
        </w:rPr>
      </w:pPr>
      <w:r>
        <w:rPr>
          <w:rFonts w:cs="Calibri"/>
          <w:b/>
          <w:sz w:val="24"/>
          <w:szCs w:val="28"/>
        </w:rPr>
        <w:t xml:space="preserve">Razpon v oceni se določi glede na delež razlike v ceni. </w:t>
      </w:r>
      <w:r w:rsidRPr="0039752E">
        <w:rPr>
          <w:rFonts w:cs="Calibri"/>
          <w:b/>
          <w:sz w:val="24"/>
          <w:szCs w:val="28"/>
        </w:rPr>
        <w:t xml:space="preserve"> </w:t>
      </w:r>
    </w:p>
    <w:p w:rsidR="006F6596" w:rsidRPr="006F6596" w:rsidRDefault="006F6596" w:rsidP="006F6596">
      <w:pPr>
        <w:spacing w:after="0" w:line="240" w:lineRule="auto"/>
        <w:ind w:left="360"/>
        <w:rPr>
          <w:rFonts w:cs="Calibri"/>
          <w:b/>
          <w:sz w:val="24"/>
          <w:szCs w:val="28"/>
        </w:rPr>
      </w:pPr>
    </w:p>
    <w:p w:rsidR="0039752E" w:rsidRDefault="0039752E">
      <w:pPr>
        <w:rPr>
          <w:rFonts w:cs="Calibri"/>
          <w:b/>
          <w:color w:val="1E5E9F" w:themeColor="accent3" w:themeShade="BF"/>
          <w:sz w:val="24"/>
          <w:szCs w:val="28"/>
        </w:rPr>
      </w:pPr>
    </w:p>
    <w:tbl>
      <w:tblPr>
        <w:tblStyle w:val="TableGrid"/>
        <w:tblW w:w="0" w:type="auto"/>
        <w:jc w:val="center"/>
        <w:tblLook w:val="04A0"/>
      </w:tblPr>
      <w:tblGrid>
        <w:gridCol w:w="7461"/>
      </w:tblGrid>
      <w:tr w:rsidR="00550941" w:rsidTr="002D3CDD">
        <w:trPr>
          <w:jc w:val="center"/>
        </w:trPr>
        <w:tc>
          <w:tcPr>
            <w:tcW w:w="7461" w:type="dxa"/>
          </w:tcPr>
          <w:p w:rsidR="00550941" w:rsidRDefault="00550941" w:rsidP="0009291A">
            <w:pPr>
              <w:rPr>
                <w:rFonts w:cs="Calibri"/>
                <w:b/>
                <w:color w:val="1E5E9F" w:themeColor="accent3" w:themeShade="BF"/>
                <w:sz w:val="24"/>
                <w:szCs w:val="28"/>
              </w:rPr>
            </w:pPr>
            <w:r>
              <w:rPr>
                <w:rFonts w:cs="Calibri"/>
                <w:b/>
                <w:color w:val="1E5E9F" w:themeColor="accent3" w:themeShade="BF"/>
                <w:sz w:val="24"/>
                <w:szCs w:val="28"/>
              </w:rPr>
              <w:t>ROBUSTNOST</w:t>
            </w:r>
            <w:r w:rsidR="00F93B6C">
              <w:rPr>
                <w:rFonts w:cs="Calibri"/>
                <w:b/>
                <w:color w:val="1E5E9F" w:themeColor="accent3" w:themeShade="BF"/>
                <w:sz w:val="24"/>
                <w:szCs w:val="28"/>
              </w:rPr>
              <w:t xml:space="preserve"> </w:t>
            </w:r>
            <w:r>
              <w:rPr>
                <w:rFonts w:cs="Calibri"/>
                <w:b/>
                <w:color w:val="1E5E9F" w:themeColor="accent3" w:themeShade="BF"/>
                <w:sz w:val="24"/>
                <w:szCs w:val="28"/>
              </w:rPr>
              <w:t>/</w:t>
            </w:r>
            <w:r w:rsidR="0009291A">
              <w:rPr>
                <w:rFonts w:cs="Calibri"/>
                <w:b/>
                <w:color w:val="1E5E9F" w:themeColor="accent3" w:themeShade="BF"/>
                <w:sz w:val="24"/>
                <w:szCs w:val="28"/>
              </w:rPr>
              <w:t xml:space="preserve"> </w:t>
            </w:r>
            <w:r>
              <w:rPr>
                <w:rFonts w:cs="Calibri"/>
                <w:b/>
                <w:color w:val="1E5E9F" w:themeColor="accent3" w:themeShade="BF"/>
                <w:sz w:val="24"/>
                <w:szCs w:val="28"/>
              </w:rPr>
              <w:t>PRIJAZNOST PROIZVODA</w:t>
            </w:r>
            <w:r w:rsidR="00F93B6C">
              <w:rPr>
                <w:rFonts w:cs="Calibri"/>
                <w:b/>
                <w:color w:val="1E5E9F" w:themeColor="accent3" w:themeShade="BF"/>
                <w:sz w:val="24"/>
                <w:szCs w:val="28"/>
              </w:rPr>
              <w:t xml:space="preserve"> </w:t>
            </w:r>
            <w:r w:rsidR="002D3CDD">
              <w:rPr>
                <w:rFonts w:cs="Calibri"/>
                <w:b/>
                <w:color w:val="1E5E9F" w:themeColor="accent3" w:themeShade="BF"/>
                <w:sz w:val="24"/>
                <w:szCs w:val="28"/>
              </w:rPr>
              <w:t>/</w:t>
            </w:r>
            <w:r w:rsidR="00F93B6C">
              <w:rPr>
                <w:rFonts w:cs="Calibri"/>
                <w:b/>
                <w:color w:val="1E5E9F" w:themeColor="accent3" w:themeShade="BF"/>
                <w:sz w:val="24"/>
                <w:szCs w:val="28"/>
              </w:rPr>
              <w:t xml:space="preserve"> </w:t>
            </w:r>
            <w:r w:rsidR="002D3CDD">
              <w:rPr>
                <w:rFonts w:cs="Calibri"/>
                <w:b/>
                <w:color w:val="1E5E9F" w:themeColor="accent3" w:themeShade="BF"/>
                <w:sz w:val="24"/>
                <w:szCs w:val="28"/>
              </w:rPr>
              <w:t>DODATNI STROŠKI</w:t>
            </w:r>
          </w:p>
        </w:tc>
      </w:tr>
    </w:tbl>
    <w:p w:rsidR="0064334F" w:rsidRDefault="0064334F" w:rsidP="0039752E">
      <w:pPr>
        <w:rPr>
          <w:rFonts w:cs="Calibri"/>
          <w:b/>
          <w:sz w:val="24"/>
          <w:szCs w:val="28"/>
        </w:rPr>
      </w:pPr>
    </w:p>
    <w:p w:rsidR="00550941" w:rsidRPr="00E5259B" w:rsidRDefault="00E5259B" w:rsidP="0039752E">
      <w:pPr>
        <w:rPr>
          <w:rFonts w:cs="Calibri"/>
          <w:b/>
          <w:sz w:val="24"/>
          <w:szCs w:val="28"/>
        </w:rPr>
      </w:pPr>
      <w:r w:rsidRPr="00E5259B">
        <w:rPr>
          <w:rFonts w:cs="Calibri"/>
          <w:b/>
          <w:sz w:val="24"/>
          <w:szCs w:val="28"/>
        </w:rPr>
        <w:t>Maksimalno število točk: 20</w:t>
      </w:r>
    </w:p>
    <w:tbl>
      <w:tblPr>
        <w:tblStyle w:val="TableGrid"/>
        <w:tblW w:w="0" w:type="auto"/>
        <w:tblInd w:w="-459" w:type="dxa"/>
        <w:tblLook w:val="04A0"/>
      </w:tblPr>
      <w:tblGrid>
        <w:gridCol w:w="4532"/>
        <w:gridCol w:w="3117"/>
        <w:gridCol w:w="991"/>
        <w:gridCol w:w="992"/>
        <w:gridCol w:w="1418"/>
      </w:tblGrid>
      <w:tr w:rsidR="00550941" w:rsidTr="00D406DA">
        <w:tc>
          <w:tcPr>
            <w:tcW w:w="4532" w:type="dxa"/>
            <w:shd w:val="clear" w:color="auto" w:fill="A8CBEE" w:themeFill="accent3" w:themeFillTint="66"/>
          </w:tcPr>
          <w:p w:rsidR="00550941" w:rsidRDefault="00E5259B" w:rsidP="00E5259B">
            <w:pPr>
              <w:jc w:val="center"/>
              <w:rPr>
                <w:rFonts w:cs="Calibri"/>
                <w:b/>
                <w:sz w:val="24"/>
                <w:szCs w:val="28"/>
              </w:rPr>
            </w:pPr>
            <w:r>
              <w:rPr>
                <w:rFonts w:cs="Calibri"/>
                <w:b/>
                <w:sz w:val="24"/>
                <w:szCs w:val="28"/>
              </w:rPr>
              <w:t>PARAMETER</w:t>
            </w:r>
          </w:p>
        </w:tc>
        <w:tc>
          <w:tcPr>
            <w:tcW w:w="3117" w:type="dxa"/>
            <w:shd w:val="clear" w:color="auto" w:fill="A8CBEE" w:themeFill="accent3" w:themeFillTint="66"/>
          </w:tcPr>
          <w:p w:rsidR="00550941" w:rsidRDefault="00550941" w:rsidP="00550941">
            <w:pPr>
              <w:jc w:val="center"/>
              <w:rPr>
                <w:rFonts w:cs="Calibri"/>
                <w:b/>
                <w:sz w:val="24"/>
                <w:szCs w:val="28"/>
              </w:rPr>
            </w:pPr>
            <w:r>
              <w:rPr>
                <w:rFonts w:cs="Calibri"/>
                <w:b/>
                <w:sz w:val="24"/>
                <w:szCs w:val="28"/>
              </w:rPr>
              <w:t>OBMOČJE</w:t>
            </w:r>
          </w:p>
        </w:tc>
        <w:tc>
          <w:tcPr>
            <w:tcW w:w="1983" w:type="dxa"/>
            <w:gridSpan w:val="2"/>
            <w:shd w:val="clear" w:color="auto" w:fill="A8CBEE" w:themeFill="accent3" w:themeFillTint="66"/>
          </w:tcPr>
          <w:p w:rsidR="00550941" w:rsidRDefault="00550941" w:rsidP="00550941">
            <w:pPr>
              <w:jc w:val="center"/>
              <w:rPr>
                <w:rFonts w:cs="Calibri"/>
                <w:b/>
                <w:sz w:val="24"/>
                <w:szCs w:val="28"/>
              </w:rPr>
            </w:pPr>
            <w:r>
              <w:rPr>
                <w:rFonts w:cs="Calibri"/>
                <w:b/>
                <w:sz w:val="24"/>
                <w:szCs w:val="28"/>
              </w:rPr>
              <w:t>MOŽNO ŠT. TOČK</w:t>
            </w:r>
          </w:p>
        </w:tc>
        <w:tc>
          <w:tcPr>
            <w:tcW w:w="1418" w:type="dxa"/>
            <w:shd w:val="clear" w:color="auto" w:fill="A8CBEE" w:themeFill="accent3" w:themeFillTint="66"/>
          </w:tcPr>
          <w:p w:rsidR="00550941" w:rsidRDefault="00550941" w:rsidP="00550941">
            <w:pPr>
              <w:jc w:val="center"/>
              <w:rPr>
                <w:rFonts w:cs="Calibri"/>
                <w:b/>
                <w:sz w:val="24"/>
                <w:szCs w:val="28"/>
              </w:rPr>
            </w:pPr>
            <w:r>
              <w:rPr>
                <w:rFonts w:cs="Calibri"/>
                <w:b/>
                <w:sz w:val="24"/>
                <w:szCs w:val="28"/>
              </w:rPr>
              <w:t>DOSEŽENO ŠT. TOČK</w:t>
            </w:r>
          </w:p>
        </w:tc>
      </w:tr>
      <w:tr w:rsidR="002D3CDD" w:rsidTr="00D406DA">
        <w:tc>
          <w:tcPr>
            <w:tcW w:w="4532" w:type="dxa"/>
          </w:tcPr>
          <w:p w:rsidR="002D3CDD" w:rsidRPr="000F087D" w:rsidRDefault="002D3CDD" w:rsidP="002D3CDD">
            <w:pPr>
              <w:rPr>
                <w:rFonts w:cs="Calibri"/>
              </w:rPr>
            </w:pPr>
            <w:r w:rsidRPr="000F087D">
              <w:rPr>
                <w:rFonts w:cs="Calibri"/>
              </w:rPr>
              <w:t>Prilagodljivost za majhen volumen vzorca</w:t>
            </w:r>
          </w:p>
        </w:tc>
        <w:tc>
          <w:tcPr>
            <w:tcW w:w="3117" w:type="dxa"/>
          </w:tcPr>
          <w:p w:rsidR="002D3CDD" w:rsidRPr="000F087D" w:rsidRDefault="002D3CDD" w:rsidP="002D3CDD">
            <w:pPr>
              <w:jc w:val="center"/>
              <w:rPr>
                <w:rFonts w:cs="Calibri"/>
              </w:rPr>
            </w:pPr>
            <w:r w:rsidRPr="000F087D">
              <w:rPr>
                <w:rFonts w:cs="Calibri"/>
              </w:rPr>
              <w:t xml:space="preserve">Omogoča preiskave pri volumnu </w:t>
            </w:r>
            <w:r w:rsidRPr="000F087D">
              <w:rPr>
                <w:rFonts w:cstheme="minorHAnsi"/>
              </w:rPr>
              <w:t>˂</w:t>
            </w:r>
            <w:r w:rsidRPr="000F087D">
              <w:rPr>
                <w:rFonts w:cs="Calibri"/>
              </w:rPr>
              <w:t xml:space="preserve"> 0,5 mL</w:t>
            </w:r>
          </w:p>
        </w:tc>
        <w:tc>
          <w:tcPr>
            <w:tcW w:w="1983" w:type="dxa"/>
            <w:gridSpan w:val="2"/>
          </w:tcPr>
          <w:p w:rsidR="002D3CDD" w:rsidRPr="000F087D" w:rsidRDefault="002D3CDD" w:rsidP="002D3CDD">
            <w:pPr>
              <w:jc w:val="center"/>
              <w:rPr>
                <w:rFonts w:cs="Calibri"/>
              </w:rPr>
            </w:pPr>
            <w:r w:rsidRPr="000F087D">
              <w:rPr>
                <w:rFonts w:cs="Calibri"/>
              </w:rPr>
              <w:t xml:space="preserve">DA </w:t>
            </w:r>
            <w:r w:rsidR="00F2606B">
              <w:rPr>
                <w:rFonts w:cs="Calibri"/>
              </w:rPr>
              <w:t xml:space="preserve">            </w:t>
            </w:r>
            <w:r w:rsidRPr="000F087D">
              <w:rPr>
                <w:rFonts w:cs="Calibri"/>
              </w:rPr>
              <w:t>1 točka</w:t>
            </w:r>
          </w:p>
          <w:p w:rsidR="002D3CDD" w:rsidRPr="000F087D" w:rsidRDefault="00F2606B" w:rsidP="00F2606B">
            <w:pPr>
              <w:rPr>
                <w:rFonts w:cs="Calibri"/>
              </w:rPr>
            </w:pPr>
            <w:r>
              <w:rPr>
                <w:rFonts w:cs="Calibri"/>
              </w:rPr>
              <w:t xml:space="preserve">   </w:t>
            </w:r>
            <w:r w:rsidR="000F087D" w:rsidRPr="000F087D">
              <w:rPr>
                <w:rFonts w:cs="Calibri"/>
              </w:rPr>
              <w:t xml:space="preserve">NE </w:t>
            </w:r>
            <w:r>
              <w:rPr>
                <w:rFonts w:cs="Calibri"/>
              </w:rPr>
              <w:t xml:space="preserve">            </w:t>
            </w:r>
            <w:r w:rsidR="000F087D" w:rsidRPr="000F087D">
              <w:rPr>
                <w:rFonts w:cs="Calibri"/>
              </w:rPr>
              <w:t>0 točk</w:t>
            </w:r>
          </w:p>
        </w:tc>
        <w:tc>
          <w:tcPr>
            <w:tcW w:w="1418" w:type="dxa"/>
          </w:tcPr>
          <w:p w:rsidR="002D3CDD" w:rsidRPr="000F087D" w:rsidRDefault="002D3CDD" w:rsidP="002D3CDD">
            <w:pPr>
              <w:rPr>
                <w:rFonts w:cs="Calibri"/>
              </w:rPr>
            </w:pPr>
          </w:p>
        </w:tc>
      </w:tr>
      <w:tr w:rsidR="002D3CDD" w:rsidTr="00D406DA">
        <w:tc>
          <w:tcPr>
            <w:tcW w:w="4532" w:type="dxa"/>
          </w:tcPr>
          <w:p w:rsidR="002D3CDD" w:rsidRPr="000F087D" w:rsidRDefault="002D3CDD">
            <w:pPr>
              <w:rPr>
                <w:rFonts w:cs="Calibri"/>
              </w:rPr>
            </w:pPr>
            <w:r w:rsidRPr="000F087D">
              <w:rPr>
                <w:rFonts w:cs="Calibri"/>
              </w:rPr>
              <w:t>Za spiranje analizatorja se uporablja</w:t>
            </w:r>
          </w:p>
        </w:tc>
        <w:tc>
          <w:tcPr>
            <w:tcW w:w="3117" w:type="dxa"/>
          </w:tcPr>
          <w:p w:rsidR="002D3CDD" w:rsidRPr="000F087D" w:rsidRDefault="002D3CDD" w:rsidP="00586C7C">
            <w:pPr>
              <w:jc w:val="center"/>
              <w:rPr>
                <w:rFonts w:cs="Calibri"/>
              </w:rPr>
            </w:pPr>
            <w:r w:rsidRPr="000F087D">
              <w:rPr>
                <w:rFonts w:cs="Calibri"/>
              </w:rPr>
              <w:t>fiziološka raztopina</w:t>
            </w:r>
          </w:p>
          <w:p w:rsidR="002D3CDD" w:rsidRPr="000F087D" w:rsidRDefault="002D3CDD" w:rsidP="00586C7C">
            <w:pPr>
              <w:jc w:val="center"/>
              <w:rPr>
                <w:rFonts w:cs="Calibri"/>
              </w:rPr>
            </w:pPr>
            <w:r w:rsidRPr="000F087D">
              <w:rPr>
                <w:rFonts w:cs="Calibri"/>
              </w:rPr>
              <w:t>komercialna raztopina proizvajalca</w:t>
            </w:r>
          </w:p>
        </w:tc>
        <w:tc>
          <w:tcPr>
            <w:tcW w:w="1983" w:type="dxa"/>
            <w:gridSpan w:val="2"/>
          </w:tcPr>
          <w:p w:rsidR="002D3CDD" w:rsidRPr="000F087D" w:rsidRDefault="00F2606B" w:rsidP="00586C7C">
            <w:pPr>
              <w:jc w:val="center"/>
              <w:rPr>
                <w:rFonts w:cs="Calibri"/>
              </w:rPr>
            </w:pPr>
            <w:r>
              <w:rPr>
                <w:rFonts w:cs="Calibri"/>
              </w:rPr>
              <w:t xml:space="preserve">                  </w:t>
            </w:r>
            <w:r w:rsidR="00375DF2">
              <w:rPr>
                <w:rFonts w:cs="Calibri"/>
              </w:rPr>
              <w:t>2</w:t>
            </w:r>
            <w:r>
              <w:rPr>
                <w:rFonts w:cs="Calibri"/>
              </w:rPr>
              <w:t xml:space="preserve"> </w:t>
            </w:r>
            <w:r w:rsidR="002D3CDD" w:rsidRPr="000F087D">
              <w:rPr>
                <w:rFonts w:cs="Calibri"/>
              </w:rPr>
              <w:t>točka</w:t>
            </w:r>
          </w:p>
          <w:p w:rsidR="002D3CDD" w:rsidRPr="000F087D" w:rsidRDefault="00F2606B" w:rsidP="00586C7C">
            <w:pPr>
              <w:jc w:val="center"/>
              <w:rPr>
                <w:rFonts w:cs="Calibri"/>
              </w:rPr>
            </w:pPr>
            <w:r>
              <w:rPr>
                <w:rFonts w:cs="Calibri"/>
              </w:rPr>
              <w:t xml:space="preserve">                </w:t>
            </w:r>
            <w:r w:rsidR="002D3CDD" w:rsidRPr="000F087D">
              <w:rPr>
                <w:rFonts w:cs="Calibri"/>
              </w:rPr>
              <w:t>0 točk</w:t>
            </w:r>
          </w:p>
        </w:tc>
        <w:tc>
          <w:tcPr>
            <w:tcW w:w="1418" w:type="dxa"/>
          </w:tcPr>
          <w:p w:rsidR="002D3CDD" w:rsidRPr="000F087D" w:rsidRDefault="002D3CDD">
            <w:pPr>
              <w:rPr>
                <w:rFonts w:cs="Calibri"/>
              </w:rPr>
            </w:pPr>
          </w:p>
        </w:tc>
      </w:tr>
      <w:tr w:rsidR="002D3CDD" w:rsidTr="00D406DA">
        <w:tc>
          <w:tcPr>
            <w:tcW w:w="4532" w:type="dxa"/>
          </w:tcPr>
          <w:p w:rsidR="002D3CDD" w:rsidRPr="000F087D" w:rsidRDefault="002D3CDD">
            <w:pPr>
              <w:rPr>
                <w:rFonts w:cs="Calibri"/>
              </w:rPr>
            </w:pPr>
            <w:r w:rsidRPr="000F087D">
              <w:rPr>
                <w:rFonts w:cs="Calibri"/>
              </w:rPr>
              <w:t>Ali AS omogoča uporabo reagentov drugih proizvajalcev?</w:t>
            </w:r>
          </w:p>
        </w:tc>
        <w:tc>
          <w:tcPr>
            <w:tcW w:w="3117" w:type="dxa"/>
          </w:tcPr>
          <w:p w:rsidR="002D3CDD" w:rsidRPr="000F087D" w:rsidRDefault="002D3CDD" w:rsidP="00586C7C">
            <w:pPr>
              <w:jc w:val="center"/>
              <w:rPr>
                <w:rFonts w:cs="Calibri"/>
              </w:rPr>
            </w:pPr>
          </w:p>
        </w:tc>
        <w:tc>
          <w:tcPr>
            <w:tcW w:w="1983" w:type="dxa"/>
            <w:gridSpan w:val="2"/>
          </w:tcPr>
          <w:p w:rsidR="002D3CDD" w:rsidRPr="000F087D" w:rsidRDefault="00F2606B" w:rsidP="00F2606B">
            <w:pPr>
              <w:rPr>
                <w:rFonts w:cs="Calibri"/>
              </w:rPr>
            </w:pPr>
            <w:r>
              <w:rPr>
                <w:rFonts w:cs="Calibri"/>
              </w:rPr>
              <w:t xml:space="preserve">   </w:t>
            </w:r>
            <w:r w:rsidR="000F087D" w:rsidRPr="000F087D">
              <w:rPr>
                <w:rFonts w:cs="Calibri"/>
              </w:rPr>
              <w:t xml:space="preserve">DA </w:t>
            </w:r>
            <w:r>
              <w:rPr>
                <w:rFonts w:cs="Calibri"/>
              </w:rPr>
              <w:t xml:space="preserve">           </w:t>
            </w:r>
            <w:r w:rsidR="00375DF2">
              <w:rPr>
                <w:rFonts w:cs="Calibri"/>
              </w:rPr>
              <w:t xml:space="preserve"> </w:t>
            </w:r>
            <w:r w:rsidR="00D406DA">
              <w:rPr>
                <w:rFonts w:cs="Calibri"/>
              </w:rPr>
              <w:t>1</w:t>
            </w:r>
            <w:r w:rsidR="000F087D" w:rsidRPr="000F087D">
              <w:rPr>
                <w:rFonts w:cs="Calibri"/>
              </w:rPr>
              <w:t xml:space="preserve"> točka</w:t>
            </w:r>
          </w:p>
          <w:p w:rsidR="000F087D" w:rsidRPr="000F087D" w:rsidRDefault="00F2606B" w:rsidP="00F2606B">
            <w:pPr>
              <w:rPr>
                <w:rFonts w:cs="Calibri"/>
              </w:rPr>
            </w:pPr>
            <w:r>
              <w:rPr>
                <w:rFonts w:cs="Calibri"/>
              </w:rPr>
              <w:t xml:space="preserve">   </w:t>
            </w:r>
            <w:r w:rsidR="000F087D" w:rsidRPr="000F087D">
              <w:rPr>
                <w:rFonts w:cs="Calibri"/>
              </w:rPr>
              <w:t xml:space="preserve">NE </w:t>
            </w:r>
            <w:r>
              <w:rPr>
                <w:rFonts w:cs="Calibri"/>
              </w:rPr>
              <w:t xml:space="preserve">         </w:t>
            </w:r>
            <w:r w:rsidR="00375DF2">
              <w:rPr>
                <w:rFonts w:cs="Calibri"/>
              </w:rPr>
              <w:t xml:space="preserve"> </w:t>
            </w:r>
            <w:r>
              <w:rPr>
                <w:rFonts w:cs="Calibri"/>
              </w:rPr>
              <w:t xml:space="preserve">  </w:t>
            </w:r>
            <w:r w:rsidR="000F087D" w:rsidRPr="000F087D">
              <w:rPr>
                <w:rFonts w:cs="Calibri"/>
              </w:rPr>
              <w:t>0 točk</w:t>
            </w:r>
          </w:p>
        </w:tc>
        <w:tc>
          <w:tcPr>
            <w:tcW w:w="1418" w:type="dxa"/>
          </w:tcPr>
          <w:p w:rsidR="002D3CDD" w:rsidRPr="000F087D" w:rsidRDefault="002D3CDD">
            <w:pPr>
              <w:rPr>
                <w:rFonts w:cs="Calibri"/>
              </w:rPr>
            </w:pPr>
          </w:p>
        </w:tc>
      </w:tr>
      <w:tr w:rsidR="002D3CDD" w:rsidTr="00D406DA">
        <w:trPr>
          <w:trHeight w:val="306"/>
        </w:trPr>
        <w:tc>
          <w:tcPr>
            <w:tcW w:w="4532" w:type="dxa"/>
            <w:vMerge w:val="restart"/>
          </w:tcPr>
          <w:p w:rsidR="002D3CDD" w:rsidRPr="000F087D" w:rsidRDefault="002D3CDD">
            <w:pPr>
              <w:rPr>
                <w:rFonts w:cs="Calibri"/>
              </w:rPr>
            </w:pPr>
            <w:r w:rsidRPr="000F087D">
              <w:rPr>
                <w:rFonts w:cs="Calibri"/>
              </w:rPr>
              <w:t>Zvočno onesnaženje</w:t>
            </w:r>
          </w:p>
        </w:tc>
        <w:tc>
          <w:tcPr>
            <w:tcW w:w="3117" w:type="dxa"/>
          </w:tcPr>
          <w:p w:rsidR="002D3CDD" w:rsidRPr="000F087D" w:rsidRDefault="002D3CDD" w:rsidP="006F6596">
            <w:pPr>
              <w:jc w:val="center"/>
              <w:rPr>
                <w:rFonts w:cs="Calibri"/>
              </w:rPr>
            </w:pPr>
            <w:r w:rsidRPr="000F087D">
              <w:rPr>
                <w:rFonts w:cstheme="minorHAnsi"/>
              </w:rPr>
              <w:t>˂</w:t>
            </w:r>
            <w:r w:rsidRPr="000F087D">
              <w:rPr>
                <w:rFonts w:cs="Calibri"/>
              </w:rPr>
              <w:t xml:space="preserve"> </w:t>
            </w:r>
            <w:r w:rsidR="006F6596" w:rsidRPr="00C57506">
              <w:rPr>
                <w:rFonts w:cs="Calibri"/>
              </w:rPr>
              <w:t>65</w:t>
            </w:r>
            <w:r w:rsidRPr="000F087D">
              <w:rPr>
                <w:rFonts w:cs="Calibri"/>
              </w:rPr>
              <w:t xml:space="preserve"> dB</w:t>
            </w:r>
          </w:p>
        </w:tc>
        <w:tc>
          <w:tcPr>
            <w:tcW w:w="1983" w:type="dxa"/>
            <w:gridSpan w:val="2"/>
          </w:tcPr>
          <w:p w:rsidR="002D3CDD" w:rsidRPr="000F087D" w:rsidRDefault="00F2606B" w:rsidP="00D406DA">
            <w:pPr>
              <w:jc w:val="center"/>
              <w:rPr>
                <w:rFonts w:cs="Calibri"/>
              </w:rPr>
            </w:pPr>
            <w:r>
              <w:rPr>
                <w:rFonts w:cs="Calibri"/>
              </w:rPr>
              <w:t xml:space="preserve">                 </w:t>
            </w:r>
            <w:r w:rsidR="00D406DA">
              <w:rPr>
                <w:rFonts w:cs="Calibri"/>
              </w:rPr>
              <w:t>2</w:t>
            </w:r>
            <w:r w:rsidR="00E5259B">
              <w:rPr>
                <w:rFonts w:cs="Calibri"/>
              </w:rPr>
              <w:t xml:space="preserve"> </w:t>
            </w:r>
            <w:r w:rsidR="000F087D" w:rsidRPr="000F087D">
              <w:rPr>
                <w:rFonts w:cs="Calibri"/>
              </w:rPr>
              <w:t>točk</w:t>
            </w:r>
            <w:r w:rsidR="00E5259B">
              <w:rPr>
                <w:rFonts w:cs="Calibri"/>
              </w:rPr>
              <w:t>a</w:t>
            </w:r>
          </w:p>
        </w:tc>
        <w:tc>
          <w:tcPr>
            <w:tcW w:w="1418" w:type="dxa"/>
          </w:tcPr>
          <w:p w:rsidR="002D3CDD" w:rsidRPr="000F087D" w:rsidRDefault="002D3CDD">
            <w:pPr>
              <w:rPr>
                <w:rFonts w:cs="Calibri"/>
              </w:rPr>
            </w:pPr>
          </w:p>
        </w:tc>
      </w:tr>
      <w:tr w:rsidR="002D3CDD" w:rsidTr="00D406DA">
        <w:trPr>
          <w:trHeight w:val="269"/>
        </w:trPr>
        <w:tc>
          <w:tcPr>
            <w:tcW w:w="4532" w:type="dxa"/>
            <w:vMerge/>
          </w:tcPr>
          <w:p w:rsidR="002D3CDD" w:rsidRPr="000F087D" w:rsidRDefault="002D3CDD">
            <w:pPr>
              <w:rPr>
                <w:rFonts w:cs="Calibri"/>
              </w:rPr>
            </w:pPr>
          </w:p>
        </w:tc>
        <w:tc>
          <w:tcPr>
            <w:tcW w:w="3117" w:type="dxa"/>
          </w:tcPr>
          <w:p w:rsidR="002D3CDD" w:rsidRPr="000F087D" w:rsidRDefault="002D3CDD" w:rsidP="006F6596">
            <w:pPr>
              <w:jc w:val="center"/>
              <w:rPr>
                <w:rFonts w:cs="Calibri"/>
              </w:rPr>
            </w:pPr>
            <w:r w:rsidRPr="000F087D">
              <w:rPr>
                <w:rFonts w:cstheme="minorHAnsi"/>
              </w:rPr>
              <w:t>≥</w:t>
            </w:r>
            <w:r w:rsidRPr="000F087D">
              <w:rPr>
                <w:rFonts w:cs="Calibri"/>
              </w:rPr>
              <w:t xml:space="preserve"> </w:t>
            </w:r>
            <w:r w:rsidR="006F6596" w:rsidRPr="00C57506">
              <w:rPr>
                <w:rFonts w:cs="Calibri"/>
              </w:rPr>
              <w:t>65</w:t>
            </w:r>
            <w:r w:rsidRPr="000F087D">
              <w:rPr>
                <w:rFonts w:cs="Calibri"/>
              </w:rPr>
              <w:t xml:space="preserve"> dB</w:t>
            </w:r>
          </w:p>
        </w:tc>
        <w:tc>
          <w:tcPr>
            <w:tcW w:w="1983" w:type="dxa"/>
            <w:gridSpan w:val="2"/>
          </w:tcPr>
          <w:p w:rsidR="002D3CDD" w:rsidRPr="000F087D" w:rsidRDefault="00F2606B" w:rsidP="00586C7C">
            <w:pPr>
              <w:jc w:val="center"/>
              <w:rPr>
                <w:rFonts w:cs="Calibri"/>
              </w:rPr>
            </w:pPr>
            <w:r>
              <w:rPr>
                <w:rFonts w:cs="Calibri"/>
              </w:rPr>
              <w:t xml:space="preserve">               </w:t>
            </w:r>
            <w:r w:rsidR="002D3CDD" w:rsidRPr="000F087D">
              <w:rPr>
                <w:rFonts w:cs="Calibri"/>
              </w:rPr>
              <w:t>0</w:t>
            </w:r>
            <w:r w:rsidR="000F087D" w:rsidRPr="000F087D">
              <w:rPr>
                <w:rFonts w:cs="Calibri"/>
              </w:rPr>
              <w:t xml:space="preserve"> točk</w:t>
            </w:r>
          </w:p>
        </w:tc>
        <w:tc>
          <w:tcPr>
            <w:tcW w:w="1418" w:type="dxa"/>
          </w:tcPr>
          <w:p w:rsidR="002D3CDD" w:rsidRPr="000F087D" w:rsidRDefault="002D3CDD">
            <w:pPr>
              <w:rPr>
                <w:rFonts w:cs="Calibri"/>
              </w:rPr>
            </w:pPr>
          </w:p>
        </w:tc>
      </w:tr>
      <w:tr w:rsidR="002D3CDD" w:rsidTr="00D406DA">
        <w:tc>
          <w:tcPr>
            <w:tcW w:w="4532" w:type="dxa"/>
          </w:tcPr>
          <w:p w:rsidR="002D3CDD" w:rsidRPr="000F087D" w:rsidRDefault="000F087D">
            <w:pPr>
              <w:rPr>
                <w:rFonts w:cs="Calibri"/>
              </w:rPr>
            </w:pPr>
            <w:r w:rsidRPr="000F087D">
              <w:rPr>
                <w:rFonts w:cs="Calibri"/>
              </w:rPr>
              <w:t xml:space="preserve">Odvod odpadnih tekočin direktno v komunalni </w:t>
            </w:r>
            <w:r w:rsidR="002D3CDD" w:rsidRPr="000F087D">
              <w:rPr>
                <w:rFonts w:cs="Calibri"/>
              </w:rPr>
              <w:t>odtok</w:t>
            </w:r>
            <w:r w:rsidRPr="000F087D">
              <w:rPr>
                <w:rFonts w:cs="Calibri"/>
              </w:rPr>
              <w:t>?</w:t>
            </w:r>
          </w:p>
        </w:tc>
        <w:tc>
          <w:tcPr>
            <w:tcW w:w="3117" w:type="dxa"/>
          </w:tcPr>
          <w:p w:rsidR="002D3CDD" w:rsidRPr="000F087D" w:rsidRDefault="002D3CDD">
            <w:pPr>
              <w:rPr>
                <w:rFonts w:cs="Calibri"/>
              </w:rPr>
            </w:pPr>
          </w:p>
        </w:tc>
        <w:tc>
          <w:tcPr>
            <w:tcW w:w="1983" w:type="dxa"/>
            <w:gridSpan w:val="2"/>
          </w:tcPr>
          <w:p w:rsidR="002D3CDD" w:rsidRPr="000F087D" w:rsidRDefault="000F087D" w:rsidP="000F087D">
            <w:pPr>
              <w:jc w:val="center"/>
              <w:rPr>
                <w:rFonts w:cs="Calibri"/>
              </w:rPr>
            </w:pPr>
            <w:r w:rsidRPr="000F087D">
              <w:rPr>
                <w:rFonts w:cs="Calibri"/>
              </w:rPr>
              <w:t xml:space="preserve">DA </w:t>
            </w:r>
            <w:r w:rsidR="00F2606B">
              <w:rPr>
                <w:rFonts w:cs="Calibri"/>
              </w:rPr>
              <w:t xml:space="preserve">           </w:t>
            </w:r>
            <w:r w:rsidR="00D406DA">
              <w:rPr>
                <w:rFonts w:cs="Calibri"/>
              </w:rPr>
              <w:t>1</w:t>
            </w:r>
            <w:r w:rsidRPr="000F087D">
              <w:rPr>
                <w:rFonts w:cs="Calibri"/>
              </w:rPr>
              <w:t xml:space="preserve"> točka</w:t>
            </w:r>
          </w:p>
          <w:p w:rsidR="000F087D" w:rsidRPr="000F087D" w:rsidRDefault="00F2606B" w:rsidP="00F2606B">
            <w:pPr>
              <w:rPr>
                <w:rFonts w:cs="Calibri"/>
              </w:rPr>
            </w:pPr>
            <w:r>
              <w:rPr>
                <w:rFonts w:cs="Calibri"/>
              </w:rPr>
              <w:t xml:space="preserve">   </w:t>
            </w:r>
            <w:r w:rsidR="000F087D" w:rsidRPr="000F087D">
              <w:rPr>
                <w:rFonts w:cs="Calibri"/>
              </w:rPr>
              <w:t xml:space="preserve">NE </w:t>
            </w:r>
            <w:r>
              <w:rPr>
                <w:rFonts w:cs="Calibri"/>
              </w:rPr>
              <w:t xml:space="preserve">         </w:t>
            </w:r>
            <w:r w:rsidR="00375DF2">
              <w:rPr>
                <w:rFonts w:cs="Calibri"/>
              </w:rPr>
              <w:t xml:space="preserve"> </w:t>
            </w:r>
            <w:r>
              <w:rPr>
                <w:rFonts w:cs="Calibri"/>
              </w:rPr>
              <w:t xml:space="preserve">  </w:t>
            </w:r>
            <w:r w:rsidR="000F087D" w:rsidRPr="000F087D">
              <w:rPr>
                <w:rFonts w:cs="Calibri"/>
              </w:rPr>
              <w:t>0 točk</w:t>
            </w:r>
          </w:p>
        </w:tc>
        <w:tc>
          <w:tcPr>
            <w:tcW w:w="1418" w:type="dxa"/>
          </w:tcPr>
          <w:p w:rsidR="002D3CDD" w:rsidRPr="000F087D" w:rsidRDefault="002D3CDD">
            <w:pPr>
              <w:rPr>
                <w:rFonts w:cs="Calibri"/>
              </w:rPr>
            </w:pPr>
          </w:p>
        </w:tc>
      </w:tr>
      <w:tr w:rsidR="002D3CDD" w:rsidTr="00D406DA">
        <w:tc>
          <w:tcPr>
            <w:tcW w:w="4532" w:type="dxa"/>
          </w:tcPr>
          <w:p w:rsidR="002D3CDD" w:rsidRPr="000F087D" w:rsidRDefault="002D3CDD">
            <w:pPr>
              <w:rPr>
                <w:rFonts w:cs="Calibri"/>
              </w:rPr>
            </w:pPr>
            <w:r w:rsidRPr="000F087D">
              <w:rPr>
                <w:rFonts w:cs="Calibri"/>
              </w:rPr>
              <w:t>Možnost povezave analizatorja s tehnično službo proizvajalca preko varne, kriptirane internetne povezave s ciljem hitrega razreševanja morebitnih tehničnih nepravilnosti v delovanju analizatorja  oz. nadzorom nad pravilnostjo delovanja analizatorja.</w:t>
            </w:r>
          </w:p>
        </w:tc>
        <w:tc>
          <w:tcPr>
            <w:tcW w:w="3117" w:type="dxa"/>
          </w:tcPr>
          <w:p w:rsidR="002D3CDD" w:rsidRPr="000F087D" w:rsidRDefault="002D3CDD">
            <w:pPr>
              <w:rPr>
                <w:rFonts w:cs="Calibri"/>
              </w:rPr>
            </w:pPr>
          </w:p>
        </w:tc>
        <w:tc>
          <w:tcPr>
            <w:tcW w:w="1983" w:type="dxa"/>
            <w:gridSpan w:val="2"/>
          </w:tcPr>
          <w:p w:rsidR="002D3CDD" w:rsidRPr="000F087D" w:rsidRDefault="000F087D" w:rsidP="000F087D">
            <w:pPr>
              <w:jc w:val="center"/>
              <w:rPr>
                <w:rFonts w:cs="Calibri"/>
              </w:rPr>
            </w:pPr>
            <w:r w:rsidRPr="000F087D">
              <w:rPr>
                <w:rFonts w:cs="Calibri"/>
              </w:rPr>
              <w:t xml:space="preserve">DA </w:t>
            </w:r>
            <w:r w:rsidR="00F2606B">
              <w:rPr>
                <w:rFonts w:cs="Calibri"/>
              </w:rPr>
              <w:t xml:space="preserve">          </w:t>
            </w:r>
            <w:r w:rsidR="00D406DA">
              <w:rPr>
                <w:rFonts w:cs="Calibri"/>
              </w:rPr>
              <w:t>2</w:t>
            </w:r>
            <w:r w:rsidRPr="000F087D">
              <w:rPr>
                <w:rFonts w:cs="Calibri"/>
              </w:rPr>
              <w:t xml:space="preserve"> točka</w:t>
            </w:r>
          </w:p>
          <w:p w:rsidR="000F087D" w:rsidRPr="000F087D" w:rsidRDefault="00375DF2" w:rsidP="00F2606B">
            <w:pPr>
              <w:rPr>
                <w:rFonts w:cs="Calibri"/>
              </w:rPr>
            </w:pPr>
            <w:r>
              <w:rPr>
                <w:rFonts w:cs="Calibri"/>
              </w:rPr>
              <w:t xml:space="preserve">   </w:t>
            </w:r>
            <w:r w:rsidR="000F087D" w:rsidRPr="000F087D">
              <w:rPr>
                <w:rFonts w:cs="Calibri"/>
              </w:rPr>
              <w:t xml:space="preserve">NE </w:t>
            </w:r>
            <w:r w:rsidR="00F2606B">
              <w:rPr>
                <w:rFonts w:cs="Calibri"/>
              </w:rPr>
              <w:t xml:space="preserve">      </w:t>
            </w:r>
            <w:r>
              <w:rPr>
                <w:rFonts w:cs="Calibri"/>
              </w:rPr>
              <w:t xml:space="preserve"> </w:t>
            </w:r>
            <w:r w:rsidR="00F2606B">
              <w:rPr>
                <w:rFonts w:cs="Calibri"/>
              </w:rPr>
              <w:t xml:space="preserve">    </w:t>
            </w:r>
            <w:r w:rsidR="000F087D" w:rsidRPr="000F087D">
              <w:rPr>
                <w:rFonts w:cs="Calibri"/>
              </w:rPr>
              <w:t>0 točk</w:t>
            </w:r>
          </w:p>
        </w:tc>
        <w:tc>
          <w:tcPr>
            <w:tcW w:w="1418" w:type="dxa"/>
          </w:tcPr>
          <w:p w:rsidR="002D3CDD" w:rsidRPr="000F087D" w:rsidRDefault="002D3CDD">
            <w:pPr>
              <w:rPr>
                <w:rFonts w:cs="Calibri"/>
              </w:rPr>
            </w:pPr>
          </w:p>
        </w:tc>
      </w:tr>
      <w:tr w:rsidR="00D406DA" w:rsidTr="00D406DA">
        <w:trPr>
          <w:trHeight w:val="372"/>
        </w:trPr>
        <w:tc>
          <w:tcPr>
            <w:tcW w:w="4532" w:type="dxa"/>
            <w:vMerge w:val="restart"/>
          </w:tcPr>
          <w:p w:rsidR="00D406DA" w:rsidRPr="000F087D" w:rsidRDefault="00D406DA" w:rsidP="00D406DA">
            <w:pPr>
              <w:rPr>
                <w:rFonts w:cs="Calibri"/>
              </w:rPr>
            </w:pPr>
            <w:r>
              <w:rPr>
                <w:rFonts w:cs="Calibri"/>
              </w:rPr>
              <w:t>Ponudba vključuje tudi software za razreševanje identifikacije (specifikacije) eritrocitnih protiteles.</w:t>
            </w:r>
          </w:p>
        </w:tc>
        <w:tc>
          <w:tcPr>
            <w:tcW w:w="3117" w:type="dxa"/>
            <w:vMerge w:val="restart"/>
            <w:vAlign w:val="center"/>
          </w:tcPr>
          <w:p w:rsidR="00D406DA" w:rsidRPr="000F087D" w:rsidRDefault="00D406DA" w:rsidP="009E41C8">
            <w:pPr>
              <w:jc w:val="center"/>
              <w:rPr>
                <w:rFonts w:cs="Calibri"/>
              </w:rPr>
            </w:pPr>
          </w:p>
        </w:tc>
        <w:tc>
          <w:tcPr>
            <w:tcW w:w="991" w:type="dxa"/>
            <w:vAlign w:val="center"/>
          </w:tcPr>
          <w:p w:rsidR="00D406DA" w:rsidRPr="000F087D" w:rsidRDefault="00D406DA" w:rsidP="009E41C8">
            <w:pPr>
              <w:jc w:val="center"/>
              <w:rPr>
                <w:rFonts w:cs="Calibri"/>
              </w:rPr>
            </w:pPr>
            <w:r>
              <w:rPr>
                <w:rFonts w:cs="Calibri"/>
              </w:rPr>
              <w:t>DA</w:t>
            </w:r>
          </w:p>
        </w:tc>
        <w:tc>
          <w:tcPr>
            <w:tcW w:w="992" w:type="dxa"/>
            <w:vAlign w:val="center"/>
          </w:tcPr>
          <w:p w:rsidR="00D406DA" w:rsidRPr="000F087D" w:rsidRDefault="00D406DA" w:rsidP="009E41C8">
            <w:pPr>
              <w:rPr>
                <w:rFonts w:cs="Calibri"/>
              </w:rPr>
            </w:pPr>
            <w:r>
              <w:rPr>
                <w:rFonts w:cs="Calibri"/>
              </w:rPr>
              <w:t>1 točka</w:t>
            </w:r>
          </w:p>
        </w:tc>
        <w:tc>
          <w:tcPr>
            <w:tcW w:w="1418" w:type="dxa"/>
            <w:vMerge w:val="restart"/>
          </w:tcPr>
          <w:p w:rsidR="00D406DA" w:rsidRPr="000F087D" w:rsidRDefault="00D406DA">
            <w:pPr>
              <w:rPr>
                <w:rFonts w:cs="Calibri"/>
              </w:rPr>
            </w:pPr>
          </w:p>
        </w:tc>
      </w:tr>
      <w:tr w:rsidR="00D406DA" w:rsidTr="00D406DA">
        <w:trPr>
          <w:trHeight w:val="189"/>
        </w:trPr>
        <w:tc>
          <w:tcPr>
            <w:tcW w:w="4532" w:type="dxa"/>
            <w:vMerge/>
          </w:tcPr>
          <w:p w:rsidR="00D406DA" w:rsidRDefault="00D406DA">
            <w:pPr>
              <w:rPr>
                <w:rFonts w:cs="Calibri"/>
              </w:rPr>
            </w:pPr>
          </w:p>
        </w:tc>
        <w:tc>
          <w:tcPr>
            <w:tcW w:w="3117" w:type="dxa"/>
            <w:vMerge/>
            <w:vAlign w:val="center"/>
          </w:tcPr>
          <w:p w:rsidR="00D406DA" w:rsidRDefault="00D406DA" w:rsidP="00342055">
            <w:pPr>
              <w:jc w:val="center"/>
              <w:rPr>
                <w:rFonts w:cs="Calibri"/>
              </w:rPr>
            </w:pPr>
          </w:p>
        </w:tc>
        <w:tc>
          <w:tcPr>
            <w:tcW w:w="991" w:type="dxa"/>
            <w:vAlign w:val="center"/>
          </w:tcPr>
          <w:p w:rsidR="00D406DA" w:rsidRDefault="00D406DA" w:rsidP="009E41C8">
            <w:pPr>
              <w:jc w:val="center"/>
              <w:rPr>
                <w:rFonts w:cs="Calibri"/>
              </w:rPr>
            </w:pPr>
            <w:r>
              <w:rPr>
                <w:rFonts w:cs="Calibri"/>
              </w:rPr>
              <w:t>NE</w:t>
            </w:r>
          </w:p>
        </w:tc>
        <w:tc>
          <w:tcPr>
            <w:tcW w:w="992" w:type="dxa"/>
            <w:vAlign w:val="center"/>
          </w:tcPr>
          <w:p w:rsidR="00D406DA" w:rsidRDefault="00D406DA" w:rsidP="009E41C8">
            <w:pPr>
              <w:rPr>
                <w:rFonts w:cs="Calibri"/>
              </w:rPr>
            </w:pPr>
            <w:r>
              <w:rPr>
                <w:rFonts w:cs="Calibri"/>
              </w:rPr>
              <w:t>0 točk</w:t>
            </w:r>
          </w:p>
        </w:tc>
        <w:tc>
          <w:tcPr>
            <w:tcW w:w="1418" w:type="dxa"/>
            <w:vMerge/>
          </w:tcPr>
          <w:p w:rsidR="00D406DA" w:rsidRPr="000F087D" w:rsidRDefault="00D406DA">
            <w:pPr>
              <w:rPr>
                <w:rFonts w:cs="Calibri"/>
              </w:rPr>
            </w:pPr>
          </w:p>
        </w:tc>
      </w:tr>
      <w:tr w:rsidR="00D406DA" w:rsidTr="00D406DA">
        <w:trPr>
          <w:trHeight w:val="127"/>
        </w:trPr>
        <w:tc>
          <w:tcPr>
            <w:tcW w:w="4532" w:type="dxa"/>
            <w:vMerge w:val="restart"/>
          </w:tcPr>
          <w:p w:rsidR="00D406DA" w:rsidRDefault="00D406DA">
            <w:pPr>
              <w:rPr>
                <w:rFonts w:cs="Calibri"/>
              </w:rPr>
            </w:pPr>
            <w:r>
              <w:rPr>
                <w:rFonts w:cs="Calibri"/>
              </w:rPr>
              <w:lastRenderedPageBreak/>
              <w:t>Software iz prejšnje alineje je integriran s ponujenim AS.</w:t>
            </w:r>
          </w:p>
        </w:tc>
        <w:tc>
          <w:tcPr>
            <w:tcW w:w="3117" w:type="dxa"/>
            <w:vMerge w:val="restart"/>
            <w:vAlign w:val="center"/>
          </w:tcPr>
          <w:p w:rsidR="00D406DA" w:rsidRPr="000F087D" w:rsidRDefault="00D406DA" w:rsidP="009E41C8">
            <w:pPr>
              <w:jc w:val="center"/>
              <w:rPr>
                <w:rFonts w:cs="Calibri"/>
              </w:rPr>
            </w:pPr>
          </w:p>
        </w:tc>
        <w:tc>
          <w:tcPr>
            <w:tcW w:w="991" w:type="dxa"/>
            <w:vAlign w:val="center"/>
          </w:tcPr>
          <w:p w:rsidR="00D406DA" w:rsidRPr="000F087D" w:rsidRDefault="00D406DA" w:rsidP="00AA6D8A">
            <w:pPr>
              <w:jc w:val="center"/>
              <w:rPr>
                <w:rFonts w:cs="Calibri"/>
              </w:rPr>
            </w:pPr>
            <w:r>
              <w:rPr>
                <w:rFonts w:cs="Calibri"/>
              </w:rPr>
              <w:t>DA</w:t>
            </w:r>
          </w:p>
        </w:tc>
        <w:tc>
          <w:tcPr>
            <w:tcW w:w="992" w:type="dxa"/>
            <w:vAlign w:val="center"/>
          </w:tcPr>
          <w:p w:rsidR="00D406DA" w:rsidRPr="000F087D" w:rsidRDefault="00D406DA" w:rsidP="00AA6D8A">
            <w:pPr>
              <w:jc w:val="center"/>
              <w:rPr>
                <w:rFonts w:cs="Calibri"/>
              </w:rPr>
            </w:pPr>
            <w:r>
              <w:rPr>
                <w:rFonts w:cs="Calibri"/>
              </w:rPr>
              <w:t>1 točka</w:t>
            </w:r>
          </w:p>
        </w:tc>
        <w:tc>
          <w:tcPr>
            <w:tcW w:w="1418" w:type="dxa"/>
            <w:vMerge w:val="restart"/>
          </w:tcPr>
          <w:p w:rsidR="00D406DA" w:rsidRPr="000F087D" w:rsidRDefault="00D406DA">
            <w:pPr>
              <w:rPr>
                <w:rFonts w:cs="Calibri"/>
              </w:rPr>
            </w:pPr>
          </w:p>
        </w:tc>
      </w:tr>
      <w:tr w:rsidR="00D406DA" w:rsidTr="00D406DA">
        <w:trPr>
          <w:trHeight w:val="126"/>
        </w:trPr>
        <w:tc>
          <w:tcPr>
            <w:tcW w:w="4532" w:type="dxa"/>
            <w:vMerge/>
          </w:tcPr>
          <w:p w:rsidR="00D406DA" w:rsidRDefault="00D406DA">
            <w:pPr>
              <w:rPr>
                <w:rFonts w:cs="Calibri"/>
              </w:rPr>
            </w:pPr>
          </w:p>
        </w:tc>
        <w:tc>
          <w:tcPr>
            <w:tcW w:w="3117" w:type="dxa"/>
            <w:vMerge/>
            <w:vAlign w:val="center"/>
          </w:tcPr>
          <w:p w:rsidR="00D406DA" w:rsidRDefault="00D406DA" w:rsidP="00342055">
            <w:pPr>
              <w:jc w:val="center"/>
              <w:rPr>
                <w:rFonts w:cs="Calibri"/>
              </w:rPr>
            </w:pPr>
          </w:p>
        </w:tc>
        <w:tc>
          <w:tcPr>
            <w:tcW w:w="991" w:type="dxa"/>
            <w:vAlign w:val="center"/>
          </w:tcPr>
          <w:p w:rsidR="00D406DA" w:rsidRPr="000F087D" w:rsidRDefault="00D406DA" w:rsidP="00AA6D8A">
            <w:pPr>
              <w:jc w:val="center"/>
              <w:rPr>
                <w:rFonts w:cs="Calibri"/>
              </w:rPr>
            </w:pPr>
            <w:r>
              <w:rPr>
                <w:rFonts w:cs="Calibri"/>
              </w:rPr>
              <w:t>NE</w:t>
            </w:r>
          </w:p>
        </w:tc>
        <w:tc>
          <w:tcPr>
            <w:tcW w:w="992" w:type="dxa"/>
            <w:vAlign w:val="center"/>
          </w:tcPr>
          <w:p w:rsidR="00D406DA" w:rsidRPr="000F087D" w:rsidRDefault="00D406DA" w:rsidP="00AA6D8A">
            <w:pPr>
              <w:jc w:val="center"/>
              <w:rPr>
                <w:rFonts w:cs="Calibri"/>
              </w:rPr>
            </w:pPr>
            <w:r>
              <w:rPr>
                <w:rFonts w:cs="Calibri"/>
              </w:rPr>
              <w:t>0 točk</w:t>
            </w:r>
          </w:p>
        </w:tc>
        <w:tc>
          <w:tcPr>
            <w:tcW w:w="1418" w:type="dxa"/>
            <w:vMerge/>
          </w:tcPr>
          <w:p w:rsidR="00D406DA" w:rsidRPr="000F087D" w:rsidRDefault="00D406DA">
            <w:pPr>
              <w:rPr>
                <w:rFonts w:cs="Calibri"/>
              </w:rPr>
            </w:pPr>
          </w:p>
        </w:tc>
      </w:tr>
      <w:tr w:rsidR="004E37F1" w:rsidTr="00D406DA">
        <w:tc>
          <w:tcPr>
            <w:tcW w:w="4532" w:type="dxa"/>
            <w:vMerge w:val="restart"/>
          </w:tcPr>
          <w:p w:rsidR="004E37F1" w:rsidRDefault="004E37F1">
            <w:pPr>
              <w:rPr>
                <w:rFonts w:cs="Calibri"/>
              </w:rPr>
            </w:pPr>
            <w:r w:rsidRPr="000F087D">
              <w:rPr>
                <w:rFonts w:cs="Calibri"/>
              </w:rPr>
              <w:t>Dodatni stroški za uporabnika</w:t>
            </w:r>
          </w:p>
          <w:p w:rsidR="00FE5C62" w:rsidRPr="000F087D" w:rsidRDefault="00EE47BC" w:rsidP="00EE47BC">
            <w:pPr>
              <w:rPr>
                <w:rFonts w:cs="Calibri"/>
              </w:rPr>
            </w:pPr>
            <w:r>
              <w:rPr>
                <w:rFonts w:cs="Calibri"/>
              </w:rPr>
              <w:t>(glej P</w:t>
            </w:r>
            <w:r w:rsidR="00FE5C62">
              <w:rPr>
                <w:rFonts w:cs="Calibri"/>
              </w:rPr>
              <w:t xml:space="preserve">rilogo </w:t>
            </w:r>
            <w:r>
              <w:rPr>
                <w:rFonts w:cs="Calibri"/>
              </w:rPr>
              <w:t>4</w:t>
            </w:r>
            <w:r w:rsidR="00F2606B" w:rsidRPr="00E7519C">
              <w:rPr>
                <w:rFonts w:cs="Calibri"/>
                <w:b/>
                <w:sz w:val="24"/>
                <w:szCs w:val="28"/>
              </w:rPr>
              <w:t xml:space="preserve"> </w:t>
            </w:r>
            <w:r w:rsidR="00F2606B" w:rsidRPr="00F2606B">
              <w:rPr>
                <w:rFonts w:cs="Calibri"/>
                <w:sz w:val="24"/>
                <w:szCs w:val="28"/>
              </w:rPr>
              <w:t>-Tabela za izračun dodatnih stroškov za uporabnika</w:t>
            </w:r>
            <w:r w:rsidR="00FE5C62" w:rsidRPr="00F2606B">
              <w:rPr>
                <w:rFonts w:cs="Calibri"/>
              </w:rPr>
              <w:t>)</w:t>
            </w:r>
          </w:p>
        </w:tc>
        <w:tc>
          <w:tcPr>
            <w:tcW w:w="3117" w:type="dxa"/>
          </w:tcPr>
          <w:p w:rsidR="004E37F1" w:rsidRPr="000F087D" w:rsidRDefault="004E37F1" w:rsidP="00841C99">
            <w:pPr>
              <w:jc w:val="center"/>
              <w:rPr>
                <w:rFonts w:cs="Calibri"/>
              </w:rPr>
            </w:pPr>
            <w:r w:rsidRPr="000F087D">
              <w:rPr>
                <w:rFonts w:cs="Calibri"/>
              </w:rPr>
              <w:t>35% srednje vrednosti ponudnikov</w:t>
            </w:r>
          </w:p>
        </w:tc>
        <w:tc>
          <w:tcPr>
            <w:tcW w:w="1983" w:type="dxa"/>
            <w:gridSpan w:val="2"/>
          </w:tcPr>
          <w:p w:rsidR="004E37F1" w:rsidRPr="000F087D" w:rsidRDefault="00F2606B" w:rsidP="00F2606B">
            <w:pPr>
              <w:jc w:val="center"/>
              <w:rPr>
                <w:rFonts w:cs="Calibri"/>
              </w:rPr>
            </w:pPr>
            <w:r>
              <w:rPr>
                <w:rFonts w:cs="Calibri"/>
              </w:rPr>
              <w:t xml:space="preserve"> </w:t>
            </w:r>
            <w:r w:rsidR="004E37F1">
              <w:rPr>
                <w:rFonts w:cs="Calibri"/>
              </w:rPr>
              <w:t>9 točk</w:t>
            </w:r>
          </w:p>
        </w:tc>
        <w:tc>
          <w:tcPr>
            <w:tcW w:w="1418" w:type="dxa"/>
            <w:vMerge w:val="restart"/>
          </w:tcPr>
          <w:p w:rsidR="004E37F1" w:rsidRPr="000F087D" w:rsidRDefault="004E37F1">
            <w:pPr>
              <w:rPr>
                <w:rFonts w:cs="Calibri"/>
              </w:rPr>
            </w:pPr>
          </w:p>
        </w:tc>
      </w:tr>
      <w:tr w:rsidR="004E37F1" w:rsidTr="00D406DA">
        <w:tc>
          <w:tcPr>
            <w:tcW w:w="4532" w:type="dxa"/>
            <w:vMerge/>
          </w:tcPr>
          <w:p w:rsidR="004E37F1" w:rsidRPr="000F087D" w:rsidRDefault="004E37F1">
            <w:pPr>
              <w:rPr>
                <w:rFonts w:cs="Calibri"/>
              </w:rPr>
            </w:pPr>
          </w:p>
        </w:tc>
        <w:tc>
          <w:tcPr>
            <w:tcW w:w="3117" w:type="dxa"/>
          </w:tcPr>
          <w:p w:rsidR="004E37F1" w:rsidRPr="000F087D" w:rsidRDefault="004E37F1" w:rsidP="00841C99">
            <w:pPr>
              <w:jc w:val="center"/>
              <w:rPr>
                <w:rFonts w:cs="Calibri"/>
              </w:rPr>
            </w:pPr>
            <w:r w:rsidRPr="000F087D">
              <w:rPr>
                <w:rFonts w:cs="Calibri"/>
              </w:rPr>
              <w:t>35-65% srednje vrednosti ponudnikov</w:t>
            </w:r>
          </w:p>
        </w:tc>
        <w:tc>
          <w:tcPr>
            <w:tcW w:w="1983" w:type="dxa"/>
            <w:gridSpan w:val="2"/>
          </w:tcPr>
          <w:p w:rsidR="004E37F1" w:rsidRPr="000F087D" w:rsidRDefault="004E37F1" w:rsidP="00F2606B">
            <w:pPr>
              <w:jc w:val="center"/>
              <w:rPr>
                <w:rFonts w:cs="Calibri"/>
              </w:rPr>
            </w:pPr>
            <w:r>
              <w:rPr>
                <w:rFonts w:cs="Calibri"/>
              </w:rPr>
              <w:t>6 točk</w:t>
            </w:r>
          </w:p>
        </w:tc>
        <w:tc>
          <w:tcPr>
            <w:tcW w:w="1418" w:type="dxa"/>
            <w:vMerge/>
          </w:tcPr>
          <w:p w:rsidR="004E37F1" w:rsidRPr="000F087D" w:rsidRDefault="004E37F1">
            <w:pPr>
              <w:rPr>
                <w:rFonts w:cs="Calibri"/>
              </w:rPr>
            </w:pPr>
          </w:p>
        </w:tc>
      </w:tr>
      <w:tr w:rsidR="004E37F1" w:rsidTr="00D406DA">
        <w:tc>
          <w:tcPr>
            <w:tcW w:w="4532" w:type="dxa"/>
            <w:vMerge/>
          </w:tcPr>
          <w:p w:rsidR="004E37F1" w:rsidRPr="000F087D" w:rsidRDefault="004E37F1">
            <w:pPr>
              <w:rPr>
                <w:rFonts w:cs="Calibri"/>
              </w:rPr>
            </w:pPr>
          </w:p>
        </w:tc>
        <w:tc>
          <w:tcPr>
            <w:tcW w:w="3117" w:type="dxa"/>
          </w:tcPr>
          <w:p w:rsidR="004E37F1" w:rsidRPr="000F087D" w:rsidRDefault="004E37F1" w:rsidP="00841C99">
            <w:pPr>
              <w:jc w:val="center"/>
              <w:rPr>
                <w:rFonts w:cs="Calibri"/>
              </w:rPr>
            </w:pPr>
            <w:r w:rsidRPr="000F087D">
              <w:rPr>
                <w:rFonts w:cstheme="minorHAnsi"/>
              </w:rPr>
              <w:t>˃</w:t>
            </w:r>
            <w:r w:rsidRPr="000F087D">
              <w:rPr>
                <w:rFonts w:cs="Calibri"/>
              </w:rPr>
              <w:t xml:space="preserve"> 65% srednje vrednosti ponudnikov</w:t>
            </w:r>
          </w:p>
        </w:tc>
        <w:tc>
          <w:tcPr>
            <w:tcW w:w="1983" w:type="dxa"/>
            <w:gridSpan w:val="2"/>
          </w:tcPr>
          <w:p w:rsidR="004E37F1" w:rsidRPr="000F087D" w:rsidRDefault="004E37F1" w:rsidP="00F2606B">
            <w:pPr>
              <w:jc w:val="center"/>
              <w:rPr>
                <w:rFonts w:cs="Calibri"/>
              </w:rPr>
            </w:pPr>
            <w:r>
              <w:rPr>
                <w:rFonts w:cs="Calibri"/>
              </w:rPr>
              <w:t>0 točk</w:t>
            </w:r>
          </w:p>
        </w:tc>
        <w:tc>
          <w:tcPr>
            <w:tcW w:w="1418" w:type="dxa"/>
            <w:vMerge/>
          </w:tcPr>
          <w:p w:rsidR="004E37F1" w:rsidRPr="000F087D" w:rsidRDefault="004E37F1">
            <w:pPr>
              <w:rPr>
                <w:rFonts w:cs="Calibri"/>
              </w:rPr>
            </w:pPr>
          </w:p>
        </w:tc>
      </w:tr>
      <w:tr w:rsidR="00E5259B" w:rsidTr="00D406DA">
        <w:tc>
          <w:tcPr>
            <w:tcW w:w="4532" w:type="dxa"/>
          </w:tcPr>
          <w:p w:rsidR="00E5259B" w:rsidRPr="000F087D" w:rsidRDefault="00E5259B">
            <w:pPr>
              <w:rPr>
                <w:rFonts w:cs="Calibri"/>
              </w:rPr>
            </w:pPr>
            <w:r>
              <w:rPr>
                <w:rFonts w:cs="Calibri"/>
              </w:rPr>
              <w:t>Skupaj</w:t>
            </w:r>
          </w:p>
        </w:tc>
        <w:tc>
          <w:tcPr>
            <w:tcW w:w="3117" w:type="dxa"/>
          </w:tcPr>
          <w:p w:rsidR="00E5259B" w:rsidRPr="000F087D" w:rsidRDefault="00E5259B" w:rsidP="00841C99">
            <w:pPr>
              <w:jc w:val="center"/>
              <w:rPr>
                <w:rFonts w:cstheme="minorHAnsi"/>
              </w:rPr>
            </w:pPr>
          </w:p>
        </w:tc>
        <w:tc>
          <w:tcPr>
            <w:tcW w:w="1983" w:type="dxa"/>
            <w:gridSpan w:val="2"/>
          </w:tcPr>
          <w:p w:rsidR="00E5259B" w:rsidRPr="00F2606B" w:rsidRDefault="00E5259B" w:rsidP="00E5259B">
            <w:pPr>
              <w:jc w:val="center"/>
              <w:rPr>
                <w:rFonts w:cs="Calibri"/>
                <w:b/>
              </w:rPr>
            </w:pPr>
            <w:r w:rsidRPr="00F2606B">
              <w:rPr>
                <w:rFonts w:cs="Calibri"/>
                <w:b/>
              </w:rPr>
              <w:t>20 točk</w:t>
            </w:r>
          </w:p>
        </w:tc>
        <w:tc>
          <w:tcPr>
            <w:tcW w:w="1418" w:type="dxa"/>
          </w:tcPr>
          <w:p w:rsidR="00E5259B" w:rsidRPr="000F087D" w:rsidRDefault="00E5259B">
            <w:pPr>
              <w:rPr>
                <w:rFonts w:cs="Calibri"/>
              </w:rPr>
            </w:pPr>
          </w:p>
        </w:tc>
      </w:tr>
    </w:tbl>
    <w:p w:rsidR="00586C7C" w:rsidRDefault="00586C7C">
      <w:pPr>
        <w:rPr>
          <w:rFonts w:cs="Calibri"/>
          <w:b/>
          <w:color w:val="1E5E9F" w:themeColor="accent3" w:themeShade="BF"/>
          <w:sz w:val="24"/>
          <w:szCs w:val="28"/>
        </w:rPr>
      </w:pPr>
    </w:p>
    <w:p w:rsidR="0064334F" w:rsidRDefault="0064334F">
      <w:pPr>
        <w:rPr>
          <w:rFonts w:cs="Calibri"/>
          <w:b/>
          <w:color w:val="1E5E9F" w:themeColor="accent3" w:themeShade="BF"/>
          <w:sz w:val="24"/>
          <w:szCs w:val="28"/>
        </w:rPr>
      </w:pPr>
    </w:p>
    <w:tbl>
      <w:tblPr>
        <w:tblStyle w:val="TableGrid"/>
        <w:tblW w:w="0" w:type="auto"/>
        <w:tblInd w:w="3965" w:type="dxa"/>
        <w:tblLook w:val="04A0"/>
      </w:tblPr>
      <w:tblGrid>
        <w:gridCol w:w="2263"/>
      </w:tblGrid>
      <w:tr w:rsidR="00136485" w:rsidTr="0039752E">
        <w:tc>
          <w:tcPr>
            <w:tcW w:w="2263" w:type="dxa"/>
          </w:tcPr>
          <w:p w:rsidR="00136485" w:rsidRDefault="00136485" w:rsidP="00530728">
            <w:pPr>
              <w:jc w:val="center"/>
              <w:rPr>
                <w:rFonts w:cs="Calibri"/>
                <w:b/>
                <w:color w:val="1E5E9F" w:themeColor="accent3" w:themeShade="BF"/>
                <w:sz w:val="24"/>
                <w:szCs w:val="28"/>
              </w:rPr>
            </w:pPr>
            <w:r>
              <w:rPr>
                <w:rFonts w:cs="Calibri"/>
                <w:b/>
                <w:color w:val="1E5E9F" w:themeColor="accent3" w:themeShade="BF"/>
                <w:sz w:val="24"/>
                <w:szCs w:val="28"/>
              </w:rPr>
              <w:t>KAKOVOST</w:t>
            </w:r>
          </w:p>
        </w:tc>
      </w:tr>
    </w:tbl>
    <w:p w:rsidR="0039752E" w:rsidRPr="00E5259B" w:rsidRDefault="00136485" w:rsidP="0039752E">
      <w:pPr>
        <w:rPr>
          <w:rFonts w:cs="Calibri"/>
          <w:b/>
          <w:sz w:val="24"/>
          <w:szCs w:val="28"/>
        </w:rPr>
      </w:pPr>
      <w:r w:rsidRPr="00E5259B">
        <w:rPr>
          <w:rFonts w:cs="Calibri"/>
          <w:b/>
          <w:sz w:val="24"/>
          <w:szCs w:val="28"/>
        </w:rPr>
        <w:t xml:space="preserve">Maksimalno število točk: </w:t>
      </w:r>
      <w:r>
        <w:rPr>
          <w:rFonts w:cs="Calibri"/>
          <w:b/>
          <w:sz w:val="24"/>
          <w:szCs w:val="28"/>
        </w:rPr>
        <w:t>10</w:t>
      </w:r>
    </w:p>
    <w:tbl>
      <w:tblPr>
        <w:tblStyle w:val="TableGrid"/>
        <w:tblW w:w="0" w:type="auto"/>
        <w:tblInd w:w="-459" w:type="dxa"/>
        <w:tblLook w:val="04A0"/>
      </w:tblPr>
      <w:tblGrid>
        <w:gridCol w:w="4532"/>
        <w:gridCol w:w="3117"/>
        <w:gridCol w:w="1983"/>
        <w:gridCol w:w="1418"/>
      </w:tblGrid>
      <w:tr w:rsidR="00136485" w:rsidTr="0039752E">
        <w:tc>
          <w:tcPr>
            <w:tcW w:w="4532" w:type="dxa"/>
            <w:shd w:val="clear" w:color="auto" w:fill="A8CBEE" w:themeFill="accent3" w:themeFillTint="66"/>
          </w:tcPr>
          <w:p w:rsidR="00136485" w:rsidRDefault="00136485" w:rsidP="00530728">
            <w:pPr>
              <w:jc w:val="center"/>
              <w:rPr>
                <w:rFonts w:cs="Calibri"/>
                <w:b/>
                <w:sz w:val="24"/>
                <w:szCs w:val="28"/>
              </w:rPr>
            </w:pPr>
            <w:r>
              <w:rPr>
                <w:rFonts w:cs="Calibri"/>
                <w:b/>
                <w:sz w:val="24"/>
                <w:szCs w:val="28"/>
              </w:rPr>
              <w:t>PARAMETER</w:t>
            </w:r>
          </w:p>
        </w:tc>
        <w:tc>
          <w:tcPr>
            <w:tcW w:w="3117" w:type="dxa"/>
            <w:shd w:val="clear" w:color="auto" w:fill="A8CBEE" w:themeFill="accent3" w:themeFillTint="66"/>
          </w:tcPr>
          <w:p w:rsidR="00136485" w:rsidRDefault="00136485" w:rsidP="00530728">
            <w:pPr>
              <w:jc w:val="center"/>
              <w:rPr>
                <w:rFonts w:cs="Calibri"/>
                <w:b/>
                <w:sz w:val="24"/>
                <w:szCs w:val="28"/>
              </w:rPr>
            </w:pPr>
            <w:r>
              <w:rPr>
                <w:rFonts w:cs="Calibri"/>
                <w:b/>
                <w:sz w:val="24"/>
                <w:szCs w:val="28"/>
              </w:rPr>
              <w:t>REFERENCE</w:t>
            </w:r>
          </w:p>
        </w:tc>
        <w:tc>
          <w:tcPr>
            <w:tcW w:w="1983" w:type="dxa"/>
            <w:shd w:val="clear" w:color="auto" w:fill="A8CBEE" w:themeFill="accent3" w:themeFillTint="66"/>
          </w:tcPr>
          <w:p w:rsidR="00136485" w:rsidRDefault="00136485" w:rsidP="00530728">
            <w:pPr>
              <w:jc w:val="center"/>
              <w:rPr>
                <w:rFonts w:cs="Calibri"/>
                <w:b/>
                <w:sz w:val="24"/>
                <w:szCs w:val="28"/>
              </w:rPr>
            </w:pPr>
            <w:r>
              <w:rPr>
                <w:rFonts w:cs="Calibri"/>
                <w:b/>
                <w:sz w:val="24"/>
                <w:szCs w:val="28"/>
              </w:rPr>
              <w:t>MOŽNO ŠT. TOČK</w:t>
            </w:r>
          </w:p>
        </w:tc>
        <w:tc>
          <w:tcPr>
            <w:tcW w:w="1418" w:type="dxa"/>
            <w:shd w:val="clear" w:color="auto" w:fill="A8CBEE" w:themeFill="accent3" w:themeFillTint="66"/>
          </w:tcPr>
          <w:p w:rsidR="00136485" w:rsidRDefault="00136485" w:rsidP="00530728">
            <w:pPr>
              <w:jc w:val="center"/>
              <w:rPr>
                <w:rFonts w:cs="Calibri"/>
                <w:b/>
                <w:sz w:val="24"/>
                <w:szCs w:val="28"/>
              </w:rPr>
            </w:pPr>
            <w:r>
              <w:rPr>
                <w:rFonts w:cs="Calibri"/>
                <w:b/>
                <w:sz w:val="24"/>
                <w:szCs w:val="28"/>
              </w:rPr>
              <w:t>DOSEŽENO ŠT. TOČK</w:t>
            </w:r>
          </w:p>
        </w:tc>
      </w:tr>
      <w:tr w:rsidR="00136485" w:rsidTr="0039752E">
        <w:tc>
          <w:tcPr>
            <w:tcW w:w="4532" w:type="dxa"/>
          </w:tcPr>
          <w:p w:rsidR="00136485" w:rsidRPr="000F087D" w:rsidRDefault="00136485" w:rsidP="00530728">
            <w:pPr>
              <w:rPr>
                <w:rFonts w:cs="Calibri"/>
              </w:rPr>
            </w:pPr>
            <w:r>
              <w:rPr>
                <w:rFonts w:cs="Calibri"/>
              </w:rPr>
              <w:t>Kakovost – zanesljivost AS</w:t>
            </w:r>
          </w:p>
        </w:tc>
        <w:tc>
          <w:tcPr>
            <w:tcW w:w="3117" w:type="dxa"/>
          </w:tcPr>
          <w:p w:rsidR="00136485" w:rsidRPr="000F087D" w:rsidRDefault="00136485" w:rsidP="00530728">
            <w:pPr>
              <w:jc w:val="center"/>
              <w:rPr>
                <w:rFonts w:cs="Calibri"/>
              </w:rPr>
            </w:pPr>
            <w:r>
              <w:rPr>
                <w:rFonts w:cs="Calibri"/>
              </w:rPr>
              <w:t>Dobavitelj ponudi statistične podatke iz strokovne in znanstvene literature</w:t>
            </w:r>
          </w:p>
        </w:tc>
        <w:tc>
          <w:tcPr>
            <w:tcW w:w="1983" w:type="dxa"/>
          </w:tcPr>
          <w:p w:rsidR="00FA216D" w:rsidRDefault="00FA216D" w:rsidP="00FA216D">
            <w:pPr>
              <w:rPr>
                <w:rFonts w:cs="Calibri"/>
              </w:rPr>
            </w:pPr>
          </w:p>
          <w:p w:rsidR="00136485" w:rsidRPr="000F087D" w:rsidRDefault="00FA216D" w:rsidP="00FA216D">
            <w:pPr>
              <w:rPr>
                <w:rFonts w:cs="Calibri"/>
              </w:rPr>
            </w:pPr>
            <w:r>
              <w:rPr>
                <w:rFonts w:cs="Calibri"/>
              </w:rPr>
              <w:t xml:space="preserve">od 0 do </w:t>
            </w:r>
            <w:r w:rsidR="00136485">
              <w:rPr>
                <w:rFonts w:cs="Calibri"/>
              </w:rPr>
              <w:t>4 točke</w:t>
            </w:r>
          </w:p>
          <w:p w:rsidR="00136485" w:rsidRPr="000F087D" w:rsidRDefault="00136485" w:rsidP="00530728">
            <w:pPr>
              <w:rPr>
                <w:rFonts w:cs="Calibri"/>
              </w:rPr>
            </w:pPr>
          </w:p>
        </w:tc>
        <w:tc>
          <w:tcPr>
            <w:tcW w:w="1418" w:type="dxa"/>
          </w:tcPr>
          <w:p w:rsidR="00136485" w:rsidRPr="000F087D" w:rsidRDefault="00136485" w:rsidP="00530728">
            <w:pPr>
              <w:rPr>
                <w:rFonts w:cs="Calibri"/>
              </w:rPr>
            </w:pPr>
          </w:p>
        </w:tc>
      </w:tr>
      <w:tr w:rsidR="00136485" w:rsidTr="0039752E">
        <w:tc>
          <w:tcPr>
            <w:tcW w:w="4532" w:type="dxa"/>
          </w:tcPr>
          <w:p w:rsidR="00136485" w:rsidRPr="000F087D" w:rsidRDefault="00136485" w:rsidP="00530728">
            <w:pPr>
              <w:rPr>
                <w:rFonts w:cs="Calibri"/>
              </w:rPr>
            </w:pPr>
            <w:r>
              <w:rPr>
                <w:rFonts w:cs="Calibri"/>
              </w:rPr>
              <w:t>Kakovost – zanesljivost testnega materiala (gelske kartice</w:t>
            </w:r>
            <w:r w:rsidR="00FA216D">
              <w:rPr>
                <w:rFonts w:cs="Calibri"/>
              </w:rPr>
              <w:t>, reagenti itd.</w:t>
            </w:r>
            <w:r>
              <w:rPr>
                <w:rFonts w:cs="Calibri"/>
              </w:rPr>
              <w:t>)</w:t>
            </w:r>
          </w:p>
        </w:tc>
        <w:tc>
          <w:tcPr>
            <w:tcW w:w="3117" w:type="dxa"/>
          </w:tcPr>
          <w:p w:rsidR="00136485" w:rsidRDefault="00136485" w:rsidP="00530728">
            <w:pPr>
              <w:jc w:val="center"/>
              <w:rPr>
                <w:rFonts w:cs="Calibri"/>
              </w:rPr>
            </w:pPr>
            <w:r>
              <w:rPr>
                <w:rFonts w:cs="Calibri"/>
              </w:rPr>
              <w:t>Dobavitelj ponudi statistične podatke iz strokovne in znanstvene literature.</w:t>
            </w:r>
          </w:p>
          <w:p w:rsidR="00136485" w:rsidRPr="000F087D" w:rsidRDefault="00136485" w:rsidP="00530728">
            <w:pPr>
              <w:jc w:val="center"/>
              <w:rPr>
                <w:rFonts w:cs="Calibri"/>
              </w:rPr>
            </w:pPr>
            <w:r>
              <w:rPr>
                <w:rFonts w:cs="Calibri"/>
              </w:rPr>
              <w:t>Podatki iz laboratorijev</w:t>
            </w:r>
            <w:r w:rsidR="00FA216D">
              <w:rPr>
                <w:rFonts w:cs="Calibri"/>
              </w:rPr>
              <w:t xml:space="preserve"> v Sloveniji</w:t>
            </w:r>
            <w:r>
              <w:rPr>
                <w:rFonts w:cs="Calibri"/>
              </w:rPr>
              <w:t xml:space="preserve"> – če obstajajo</w:t>
            </w:r>
          </w:p>
        </w:tc>
        <w:tc>
          <w:tcPr>
            <w:tcW w:w="1983" w:type="dxa"/>
          </w:tcPr>
          <w:p w:rsidR="00FA216D" w:rsidRDefault="00136485" w:rsidP="00FA216D">
            <w:pPr>
              <w:rPr>
                <w:rFonts w:cs="Calibri"/>
              </w:rPr>
            </w:pPr>
            <w:r>
              <w:rPr>
                <w:rFonts w:cs="Calibri"/>
              </w:rPr>
              <w:t xml:space="preserve">  </w:t>
            </w:r>
          </w:p>
          <w:p w:rsidR="00FA216D" w:rsidRDefault="00FA216D" w:rsidP="00FA216D">
            <w:pPr>
              <w:rPr>
                <w:rFonts w:cs="Calibri"/>
              </w:rPr>
            </w:pPr>
          </w:p>
          <w:p w:rsidR="00FA216D" w:rsidRPr="000F087D" w:rsidRDefault="00FA216D" w:rsidP="00FA216D">
            <w:pPr>
              <w:rPr>
                <w:rFonts w:cs="Calibri"/>
              </w:rPr>
            </w:pPr>
            <w:r>
              <w:rPr>
                <w:rFonts w:cs="Calibri"/>
              </w:rPr>
              <w:t>od 0 do 3 točke</w:t>
            </w:r>
          </w:p>
          <w:p w:rsidR="00136485" w:rsidRPr="000F087D" w:rsidRDefault="00136485" w:rsidP="00530728">
            <w:pPr>
              <w:jc w:val="center"/>
              <w:rPr>
                <w:rFonts w:cs="Calibri"/>
              </w:rPr>
            </w:pPr>
          </w:p>
        </w:tc>
        <w:tc>
          <w:tcPr>
            <w:tcW w:w="1418" w:type="dxa"/>
          </w:tcPr>
          <w:p w:rsidR="00136485" w:rsidRPr="000F087D" w:rsidRDefault="00136485" w:rsidP="00530728">
            <w:pPr>
              <w:rPr>
                <w:rFonts w:cs="Calibri"/>
              </w:rPr>
            </w:pPr>
          </w:p>
        </w:tc>
      </w:tr>
      <w:tr w:rsidR="00136485" w:rsidTr="0039752E">
        <w:tc>
          <w:tcPr>
            <w:tcW w:w="4532" w:type="dxa"/>
          </w:tcPr>
          <w:p w:rsidR="00136485" w:rsidRDefault="00136485" w:rsidP="00530728">
            <w:pPr>
              <w:rPr>
                <w:rFonts w:cs="Calibri"/>
              </w:rPr>
            </w:pPr>
            <w:r>
              <w:rPr>
                <w:rFonts w:cs="Calibri"/>
              </w:rPr>
              <w:t>Kakovost – zanesljivost testnih eritrocitnih kompletov</w:t>
            </w:r>
          </w:p>
        </w:tc>
        <w:tc>
          <w:tcPr>
            <w:tcW w:w="3117" w:type="dxa"/>
          </w:tcPr>
          <w:p w:rsidR="00136485" w:rsidRDefault="00136485" w:rsidP="00530728">
            <w:pPr>
              <w:jc w:val="center"/>
              <w:rPr>
                <w:rFonts w:cs="Calibri"/>
              </w:rPr>
            </w:pPr>
            <w:r>
              <w:rPr>
                <w:rFonts w:cs="Calibri"/>
              </w:rPr>
              <w:t>Dobavitelj ponudi statistične podatke iz strokovne in znanstvene literature.</w:t>
            </w:r>
          </w:p>
          <w:p w:rsidR="00136485" w:rsidRPr="000F087D" w:rsidRDefault="00136485" w:rsidP="00530728">
            <w:pPr>
              <w:jc w:val="center"/>
              <w:rPr>
                <w:rFonts w:cs="Calibri"/>
              </w:rPr>
            </w:pPr>
            <w:r>
              <w:rPr>
                <w:rFonts w:cs="Calibri"/>
              </w:rPr>
              <w:t xml:space="preserve">Podatki iz laboratorijev </w:t>
            </w:r>
            <w:r w:rsidR="00FA216D">
              <w:rPr>
                <w:rFonts w:cs="Calibri"/>
              </w:rPr>
              <w:t xml:space="preserve">v Sloveniji </w:t>
            </w:r>
            <w:r>
              <w:rPr>
                <w:rFonts w:cs="Calibri"/>
              </w:rPr>
              <w:t>– če obstajajo</w:t>
            </w:r>
          </w:p>
        </w:tc>
        <w:tc>
          <w:tcPr>
            <w:tcW w:w="1983" w:type="dxa"/>
          </w:tcPr>
          <w:p w:rsidR="00FA216D" w:rsidRDefault="00FA216D" w:rsidP="00530728">
            <w:pPr>
              <w:jc w:val="center"/>
              <w:rPr>
                <w:rFonts w:cs="Calibri"/>
              </w:rPr>
            </w:pPr>
          </w:p>
          <w:p w:rsidR="00FA216D" w:rsidRDefault="00FA216D" w:rsidP="00530728">
            <w:pPr>
              <w:jc w:val="center"/>
              <w:rPr>
                <w:rFonts w:cs="Calibri"/>
              </w:rPr>
            </w:pPr>
          </w:p>
          <w:p w:rsidR="00136485" w:rsidRDefault="00FA216D" w:rsidP="00FA216D">
            <w:pPr>
              <w:rPr>
                <w:rFonts w:cs="Calibri"/>
              </w:rPr>
            </w:pPr>
            <w:r>
              <w:rPr>
                <w:rFonts w:cs="Calibri"/>
              </w:rPr>
              <w:t>od 0 do 3 točke</w:t>
            </w:r>
          </w:p>
        </w:tc>
        <w:tc>
          <w:tcPr>
            <w:tcW w:w="1418" w:type="dxa"/>
          </w:tcPr>
          <w:p w:rsidR="00136485" w:rsidRPr="000F087D" w:rsidRDefault="00136485" w:rsidP="00530728">
            <w:pPr>
              <w:rPr>
                <w:rFonts w:cs="Calibri"/>
              </w:rPr>
            </w:pPr>
          </w:p>
        </w:tc>
      </w:tr>
      <w:tr w:rsidR="0039752E" w:rsidTr="006F6596">
        <w:tc>
          <w:tcPr>
            <w:tcW w:w="9632" w:type="dxa"/>
            <w:gridSpan w:val="3"/>
          </w:tcPr>
          <w:p w:rsidR="0039752E" w:rsidRDefault="0039752E" w:rsidP="0039752E">
            <w:pPr>
              <w:jc w:val="right"/>
              <w:rPr>
                <w:rFonts w:cs="Calibri"/>
              </w:rPr>
            </w:pPr>
            <w:r>
              <w:rPr>
                <w:rFonts w:cs="Calibri"/>
              </w:rPr>
              <w:t>SKUPAJ</w:t>
            </w:r>
          </w:p>
        </w:tc>
        <w:tc>
          <w:tcPr>
            <w:tcW w:w="1418" w:type="dxa"/>
          </w:tcPr>
          <w:p w:rsidR="0039752E" w:rsidRPr="000F087D" w:rsidRDefault="0039752E" w:rsidP="00530728">
            <w:pPr>
              <w:rPr>
                <w:rFonts w:cs="Calibri"/>
              </w:rPr>
            </w:pPr>
          </w:p>
        </w:tc>
      </w:tr>
    </w:tbl>
    <w:p w:rsidR="00136485" w:rsidRDefault="00136485" w:rsidP="00136485">
      <w:pPr>
        <w:spacing w:after="0"/>
        <w:rPr>
          <w:rFonts w:cs="Calibri"/>
          <w:b/>
          <w:color w:val="1E5E9F" w:themeColor="accent3" w:themeShade="BF"/>
          <w:sz w:val="24"/>
          <w:szCs w:val="28"/>
        </w:rPr>
      </w:pPr>
    </w:p>
    <w:p w:rsidR="00136485" w:rsidRDefault="00136485">
      <w:pPr>
        <w:rPr>
          <w:rFonts w:cs="Calibri"/>
          <w:b/>
          <w:color w:val="1E5E9F" w:themeColor="accent3" w:themeShade="BF"/>
          <w:sz w:val="24"/>
          <w:szCs w:val="28"/>
        </w:rPr>
      </w:pPr>
      <w:r>
        <w:rPr>
          <w:rFonts w:cs="Calibri"/>
          <w:b/>
          <w:color w:val="1E5E9F" w:themeColor="accent3" w:themeShade="BF"/>
          <w:sz w:val="24"/>
          <w:szCs w:val="28"/>
        </w:rPr>
        <w:br w:type="page"/>
      </w:r>
    </w:p>
    <w:p w:rsidR="009B38B5" w:rsidRPr="00E7519C" w:rsidRDefault="00E7519C" w:rsidP="009B38B5">
      <w:pPr>
        <w:spacing w:after="0"/>
        <w:rPr>
          <w:rFonts w:cs="Calibri"/>
          <w:b/>
          <w:sz w:val="24"/>
          <w:szCs w:val="28"/>
        </w:rPr>
      </w:pPr>
      <w:r w:rsidRPr="00E7519C">
        <w:rPr>
          <w:rFonts w:cs="Calibri"/>
          <w:b/>
          <w:sz w:val="24"/>
          <w:szCs w:val="28"/>
        </w:rPr>
        <w:lastRenderedPageBreak/>
        <w:t xml:space="preserve">PRILOGA </w:t>
      </w:r>
      <w:r w:rsidR="00136485">
        <w:rPr>
          <w:rFonts w:cs="Calibri"/>
          <w:b/>
          <w:sz w:val="24"/>
          <w:szCs w:val="28"/>
        </w:rPr>
        <w:t>4</w:t>
      </w:r>
      <w:r w:rsidRPr="00E7519C">
        <w:rPr>
          <w:rFonts w:cs="Calibri"/>
          <w:b/>
          <w:sz w:val="24"/>
          <w:szCs w:val="28"/>
        </w:rPr>
        <w:t>: Tabela za izračun dodatnih stroškov za uporabnika</w:t>
      </w:r>
    </w:p>
    <w:tbl>
      <w:tblPr>
        <w:tblStyle w:val="TableGrid"/>
        <w:tblW w:w="0" w:type="auto"/>
        <w:tblLook w:val="04A0"/>
      </w:tblPr>
      <w:tblGrid>
        <w:gridCol w:w="3369"/>
        <w:gridCol w:w="4762"/>
        <w:gridCol w:w="2410"/>
      </w:tblGrid>
      <w:tr w:rsidR="009F7D05" w:rsidTr="008B3D96">
        <w:tc>
          <w:tcPr>
            <w:tcW w:w="3369" w:type="dxa"/>
            <w:shd w:val="clear" w:color="auto" w:fill="A8CBEE" w:themeFill="accent3" w:themeFillTint="66"/>
          </w:tcPr>
          <w:p w:rsidR="009F7D05" w:rsidRDefault="009F7D05" w:rsidP="009B38B5">
            <w:pPr>
              <w:jc w:val="center"/>
              <w:rPr>
                <w:rFonts w:cs="Calibri"/>
                <w:b/>
                <w:sz w:val="24"/>
                <w:szCs w:val="28"/>
              </w:rPr>
            </w:pPr>
            <w:r w:rsidRPr="009B38B5">
              <w:rPr>
                <w:rFonts w:cs="Calibri"/>
                <w:b/>
                <w:sz w:val="24"/>
                <w:szCs w:val="28"/>
              </w:rPr>
              <w:t>PARAMETER</w:t>
            </w:r>
          </w:p>
          <w:p w:rsidR="009F7D05" w:rsidRPr="009B38B5" w:rsidRDefault="009F7D05" w:rsidP="009B38B5">
            <w:pPr>
              <w:jc w:val="center"/>
              <w:rPr>
                <w:rFonts w:cs="Calibri"/>
                <w:b/>
                <w:sz w:val="24"/>
                <w:szCs w:val="28"/>
              </w:rPr>
            </w:pPr>
            <w:r>
              <w:rPr>
                <w:rFonts w:cs="Calibri"/>
                <w:b/>
                <w:sz w:val="24"/>
                <w:szCs w:val="28"/>
              </w:rPr>
              <w:t>(preračunani za 1 leto na analizator)</w:t>
            </w:r>
          </w:p>
        </w:tc>
        <w:tc>
          <w:tcPr>
            <w:tcW w:w="4762" w:type="dxa"/>
            <w:shd w:val="clear" w:color="auto" w:fill="A8CBEE" w:themeFill="accent3" w:themeFillTint="66"/>
          </w:tcPr>
          <w:p w:rsidR="009F7D05" w:rsidRPr="009B38B5" w:rsidRDefault="009F7D05" w:rsidP="009B38B5">
            <w:pPr>
              <w:jc w:val="center"/>
              <w:rPr>
                <w:rFonts w:cs="Calibri"/>
                <w:b/>
                <w:sz w:val="24"/>
                <w:szCs w:val="28"/>
              </w:rPr>
            </w:pPr>
            <w:r w:rsidRPr="009B38B5">
              <w:rPr>
                <w:rFonts w:cs="Calibri"/>
                <w:b/>
                <w:sz w:val="24"/>
                <w:szCs w:val="28"/>
              </w:rPr>
              <w:t>ODGOVOR PONUDNIKA</w:t>
            </w:r>
          </w:p>
        </w:tc>
        <w:tc>
          <w:tcPr>
            <w:tcW w:w="2410" w:type="dxa"/>
            <w:shd w:val="clear" w:color="auto" w:fill="A8CBEE" w:themeFill="accent3" w:themeFillTint="66"/>
          </w:tcPr>
          <w:p w:rsidR="009F7D05" w:rsidRPr="009B38B5" w:rsidRDefault="009F7D05" w:rsidP="00B80219">
            <w:pPr>
              <w:jc w:val="center"/>
              <w:rPr>
                <w:rFonts w:cs="Calibri"/>
                <w:b/>
                <w:sz w:val="24"/>
                <w:szCs w:val="28"/>
              </w:rPr>
            </w:pPr>
            <w:r w:rsidRPr="009B38B5">
              <w:rPr>
                <w:rFonts w:cs="Calibri"/>
                <w:b/>
                <w:sz w:val="24"/>
                <w:szCs w:val="28"/>
              </w:rPr>
              <w:t xml:space="preserve">IZRAČUN STROŠKOV (izpolni </w:t>
            </w:r>
            <w:r w:rsidR="00B80219">
              <w:rPr>
                <w:rFonts w:cs="Calibri"/>
                <w:b/>
                <w:sz w:val="24"/>
                <w:szCs w:val="28"/>
              </w:rPr>
              <w:t>CTD IZ</w:t>
            </w:r>
            <w:r w:rsidRPr="009B38B5">
              <w:rPr>
                <w:rFonts w:cs="Calibri"/>
                <w:b/>
                <w:sz w:val="24"/>
                <w:szCs w:val="28"/>
              </w:rPr>
              <w:t>)</w:t>
            </w:r>
          </w:p>
        </w:tc>
      </w:tr>
      <w:tr w:rsidR="009F7D05" w:rsidTr="008B3D96">
        <w:tc>
          <w:tcPr>
            <w:tcW w:w="3369" w:type="dxa"/>
          </w:tcPr>
          <w:p w:rsidR="009F7D05" w:rsidRDefault="009F7D05" w:rsidP="00EC4431">
            <w:pPr>
              <w:rPr>
                <w:rFonts w:cs="Calibri"/>
                <w:b/>
                <w:sz w:val="24"/>
                <w:szCs w:val="28"/>
              </w:rPr>
            </w:pPr>
            <w:r>
              <w:rPr>
                <w:rFonts w:cs="Calibri"/>
                <w:b/>
                <w:sz w:val="24"/>
                <w:szCs w:val="28"/>
              </w:rPr>
              <w:t>Izračun porabe električne energije za (k</w:t>
            </w:r>
            <w:r w:rsidR="009B5586">
              <w:rPr>
                <w:rFonts w:cs="Calibri"/>
                <w:b/>
                <w:sz w:val="24"/>
                <w:szCs w:val="28"/>
              </w:rPr>
              <w:t>W</w:t>
            </w:r>
            <w:r>
              <w:rPr>
                <w:rFonts w:cs="Calibri"/>
                <w:b/>
                <w:sz w:val="24"/>
                <w:szCs w:val="28"/>
              </w:rPr>
              <w:t>h)</w:t>
            </w:r>
          </w:p>
          <w:p w:rsidR="009F7D05" w:rsidRDefault="009F7D05" w:rsidP="00EC4431">
            <w:pPr>
              <w:pStyle w:val="ListParagraph"/>
              <w:numPr>
                <w:ilvl w:val="0"/>
                <w:numId w:val="46"/>
              </w:numPr>
              <w:rPr>
                <w:rFonts w:cs="Calibri"/>
                <w:b/>
                <w:sz w:val="24"/>
                <w:szCs w:val="28"/>
              </w:rPr>
            </w:pPr>
            <w:r>
              <w:rPr>
                <w:rFonts w:cs="Calibri"/>
                <w:b/>
                <w:sz w:val="24"/>
                <w:szCs w:val="28"/>
              </w:rPr>
              <w:t>izvedbo testiranja</w:t>
            </w:r>
          </w:p>
          <w:p w:rsidR="009F7D05" w:rsidRPr="009B38B5" w:rsidRDefault="009F7D05" w:rsidP="008B3D96">
            <w:pPr>
              <w:pStyle w:val="ListParagraph"/>
              <w:numPr>
                <w:ilvl w:val="0"/>
                <w:numId w:val="46"/>
              </w:numPr>
              <w:rPr>
                <w:rFonts w:cs="Calibri"/>
                <w:b/>
                <w:sz w:val="24"/>
                <w:szCs w:val="28"/>
              </w:rPr>
            </w:pPr>
            <w:r>
              <w:rPr>
                <w:rFonts w:cs="Calibri"/>
                <w:b/>
                <w:sz w:val="24"/>
                <w:szCs w:val="28"/>
              </w:rPr>
              <w:t xml:space="preserve">mrtvi tek </w:t>
            </w:r>
          </w:p>
        </w:tc>
        <w:tc>
          <w:tcPr>
            <w:tcW w:w="4762" w:type="dxa"/>
          </w:tcPr>
          <w:p w:rsidR="009F7D05" w:rsidRDefault="009F7D05" w:rsidP="009B38B5">
            <w:pPr>
              <w:rPr>
                <w:rFonts w:cs="Calibri"/>
                <w:b/>
                <w:color w:val="1E5E9F" w:themeColor="accent3" w:themeShade="BF"/>
                <w:sz w:val="24"/>
                <w:szCs w:val="28"/>
              </w:rPr>
            </w:pPr>
          </w:p>
        </w:tc>
        <w:tc>
          <w:tcPr>
            <w:tcW w:w="2410" w:type="dxa"/>
          </w:tcPr>
          <w:p w:rsidR="009F7D05" w:rsidRDefault="009F7D05" w:rsidP="009B38B5">
            <w:pPr>
              <w:rPr>
                <w:rFonts w:cs="Calibri"/>
                <w:b/>
                <w:color w:val="1E5E9F" w:themeColor="accent3" w:themeShade="BF"/>
                <w:sz w:val="24"/>
                <w:szCs w:val="28"/>
              </w:rPr>
            </w:pPr>
          </w:p>
        </w:tc>
      </w:tr>
      <w:tr w:rsidR="009F7D05" w:rsidTr="008B3D96">
        <w:tc>
          <w:tcPr>
            <w:tcW w:w="3369" w:type="dxa"/>
          </w:tcPr>
          <w:p w:rsidR="009F7D05" w:rsidRPr="008A7A1B" w:rsidRDefault="009F7D05" w:rsidP="00EC4431">
            <w:pPr>
              <w:rPr>
                <w:rFonts w:cs="Calibri"/>
                <w:b/>
                <w:sz w:val="24"/>
                <w:szCs w:val="28"/>
              </w:rPr>
            </w:pPr>
            <w:r w:rsidRPr="008A7A1B">
              <w:rPr>
                <w:rFonts w:cs="Calibri"/>
                <w:b/>
                <w:sz w:val="24"/>
                <w:szCs w:val="28"/>
              </w:rPr>
              <w:t>Izračun porabe vode</w:t>
            </w:r>
            <w:r>
              <w:rPr>
                <w:rFonts w:cs="Calibri"/>
                <w:b/>
                <w:sz w:val="24"/>
                <w:szCs w:val="28"/>
              </w:rPr>
              <w:t xml:space="preserve"> (litri)</w:t>
            </w:r>
          </w:p>
        </w:tc>
        <w:tc>
          <w:tcPr>
            <w:tcW w:w="4762" w:type="dxa"/>
          </w:tcPr>
          <w:p w:rsidR="009F7D05" w:rsidRDefault="009F7D05" w:rsidP="009B38B5">
            <w:pPr>
              <w:rPr>
                <w:rFonts w:cs="Calibri"/>
                <w:b/>
                <w:color w:val="1E5E9F" w:themeColor="accent3" w:themeShade="BF"/>
                <w:sz w:val="24"/>
                <w:szCs w:val="28"/>
              </w:rPr>
            </w:pPr>
          </w:p>
        </w:tc>
        <w:tc>
          <w:tcPr>
            <w:tcW w:w="2410" w:type="dxa"/>
          </w:tcPr>
          <w:p w:rsidR="009F7D05" w:rsidRDefault="009F7D05" w:rsidP="009B38B5">
            <w:pPr>
              <w:rPr>
                <w:rFonts w:cs="Calibri"/>
                <w:b/>
                <w:color w:val="1E5E9F" w:themeColor="accent3" w:themeShade="BF"/>
                <w:sz w:val="24"/>
                <w:szCs w:val="28"/>
              </w:rPr>
            </w:pPr>
          </w:p>
        </w:tc>
      </w:tr>
      <w:tr w:rsidR="009F7D05" w:rsidTr="008B3D96">
        <w:tc>
          <w:tcPr>
            <w:tcW w:w="3369" w:type="dxa"/>
          </w:tcPr>
          <w:p w:rsidR="009F7D05" w:rsidRPr="008A7A1B" w:rsidRDefault="009F7D05" w:rsidP="00EC4431">
            <w:pPr>
              <w:rPr>
                <w:rFonts w:cs="Calibri"/>
                <w:b/>
                <w:sz w:val="24"/>
                <w:szCs w:val="28"/>
              </w:rPr>
            </w:pPr>
            <w:r w:rsidRPr="008A7A1B">
              <w:rPr>
                <w:rFonts w:cs="Calibri"/>
                <w:b/>
                <w:sz w:val="24"/>
                <w:szCs w:val="28"/>
              </w:rPr>
              <w:t xml:space="preserve">Izračun </w:t>
            </w:r>
            <w:r>
              <w:rPr>
                <w:rFonts w:cs="Calibri"/>
                <w:b/>
                <w:sz w:val="24"/>
                <w:szCs w:val="28"/>
              </w:rPr>
              <w:t xml:space="preserve">porabe </w:t>
            </w:r>
            <w:r w:rsidRPr="008A7A1B">
              <w:rPr>
                <w:rFonts w:cs="Calibri"/>
                <w:b/>
                <w:sz w:val="24"/>
                <w:szCs w:val="28"/>
              </w:rPr>
              <w:t>demi</w:t>
            </w:r>
            <w:r w:rsidR="0009291A">
              <w:rPr>
                <w:rFonts w:cs="Calibri"/>
                <w:b/>
                <w:sz w:val="24"/>
                <w:szCs w:val="28"/>
              </w:rPr>
              <w:t>neralizirane</w:t>
            </w:r>
            <w:r w:rsidRPr="008A7A1B">
              <w:rPr>
                <w:rFonts w:cs="Calibri"/>
                <w:b/>
                <w:sz w:val="24"/>
                <w:szCs w:val="28"/>
              </w:rPr>
              <w:t xml:space="preserve"> vode</w:t>
            </w:r>
            <w:r>
              <w:rPr>
                <w:rFonts w:cs="Calibri"/>
                <w:b/>
                <w:sz w:val="24"/>
                <w:szCs w:val="28"/>
              </w:rPr>
              <w:t xml:space="preserve"> (litri)</w:t>
            </w:r>
          </w:p>
        </w:tc>
        <w:tc>
          <w:tcPr>
            <w:tcW w:w="4762" w:type="dxa"/>
          </w:tcPr>
          <w:p w:rsidR="009F7D05" w:rsidRDefault="009F7D05" w:rsidP="009B38B5">
            <w:pPr>
              <w:rPr>
                <w:rFonts w:cs="Calibri"/>
                <w:b/>
                <w:color w:val="1E5E9F" w:themeColor="accent3" w:themeShade="BF"/>
                <w:sz w:val="24"/>
                <w:szCs w:val="28"/>
              </w:rPr>
            </w:pPr>
          </w:p>
        </w:tc>
        <w:tc>
          <w:tcPr>
            <w:tcW w:w="2410" w:type="dxa"/>
          </w:tcPr>
          <w:p w:rsidR="009F7D05" w:rsidRDefault="009F7D05" w:rsidP="009B38B5">
            <w:pPr>
              <w:rPr>
                <w:rFonts w:cs="Calibri"/>
                <w:b/>
                <w:color w:val="1E5E9F" w:themeColor="accent3" w:themeShade="BF"/>
                <w:sz w:val="24"/>
                <w:szCs w:val="28"/>
              </w:rPr>
            </w:pPr>
          </w:p>
        </w:tc>
      </w:tr>
      <w:tr w:rsidR="009F7D05" w:rsidTr="008B3D96">
        <w:tc>
          <w:tcPr>
            <w:tcW w:w="3369" w:type="dxa"/>
          </w:tcPr>
          <w:p w:rsidR="009F7D05" w:rsidRPr="008A7A1B" w:rsidRDefault="009F7D05" w:rsidP="00EC4431">
            <w:pPr>
              <w:rPr>
                <w:rFonts w:cs="Calibri"/>
                <w:b/>
                <w:sz w:val="24"/>
                <w:szCs w:val="28"/>
              </w:rPr>
            </w:pPr>
            <w:r>
              <w:rPr>
                <w:rFonts w:cs="Calibri"/>
                <w:b/>
                <w:sz w:val="24"/>
                <w:szCs w:val="28"/>
              </w:rPr>
              <w:t>Izračun porabe fiziološke raztopine (litri)</w:t>
            </w:r>
          </w:p>
        </w:tc>
        <w:tc>
          <w:tcPr>
            <w:tcW w:w="4762" w:type="dxa"/>
          </w:tcPr>
          <w:p w:rsidR="009F7D05" w:rsidRDefault="009F7D05" w:rsidP="009B38B5">
            <w:pPr>
              <w:rPr>
                <w:rFonts w:cs="Calibri"/>
                <w:b/>
                <w:color w:val="1E5E9F" w:themeColor="accent3" w:themeShade="BF"/>
                <w:sz w:val="24"/>
                <w:szCs w:val="28"/>
              </w:rPr>
            </w:pPr>
          </w:p>
        </w:tc>
        <w:tc>
          <w:tcPr>
            <w:tcW w:w="2410" w:type="dxa"/>
          </w:tcPr>
          <w:p w:rsidR="009F7D05" w:rsidRDefault="009F7D05" w:rsidP="009B38B5">
            <w:pPr>
              <w:rPr>
                <w:rFonts w:cs="Calibri"/>
                <w:b/>
                <w:color w:val="1E5E9F" w:themeColor="accent3" w:themeShade="BF"/>
                <w:sz w:val="24"/>
                <w:szCs w:val="28"/>
              </w:rPr>
            </w:pPr>
          </w:p>
        </w:tc>
      </w:tr>
      <w:tr w:rsidR="009F7D05" w:rsidTr="008B3D96">
        <w:tc>
          <w:tcPr>
            <w:tcW w:w="3369" w:type="dxa"/>
          </w:tcPr>
          <w:p w:rsidR="009F7D05" w:rsidRPr="008A7A1B" w:rsidRDefault="009F7D05" w:rsidP="004217F2">
            <w:pPr>
              <w:rPr>
                <w:rFonts w:cs="Calibri"/>
                <w:b/>
                <w:sz w:val="24"/>
                <w:szCs w:val="28"/>
              </w:rPr>
            </w:pPr>
            <w:r>
              <w:rPr>
                <w:rFonts w:cs="Calibri"/>
                <w:b/>
                <w:sz w:val="24"/>
                <w:szCs w:val="28"/>
              </w:rPr>
              <w:t>Količina odpadkov v kg letno</w:t>
            </w:r>
          </w:p>
        </w:tc>
        <w:tc>
          <w:tcPr>
            <w:tcW w:w="4762" w:type="dxa"/>
          </w:tcPr>
          <w:tbl>
            <w:tblPr>
              <w:tblStyle w:val="MediumGrid3-Accent3"/>
              <w:tblW w:w="0" w:type="auto"/>
              <w:tblLook w:val="04A0"/>
            </w:tblPr>
            <w:tblGrid>
              <w:gridCol w:w="2463"/>
              <w:gridCol w:w="2063"/>
            </w:tblGrid>
            <w:tr w:rsidR="009F7D05" w:rsidRPr="003545A8" w:rsidTr="004217F2">
              <w:trPr>
                <w:cnfStyle w:val="100000000000"/>
              </w:trPr>
              <w:tc>
                <w:tcPr>
                  <w:cnfStyle w:val="001000000000"/>
                  <w:tcW w:w="2463" w:type="dxa"/>
                </w:tcPr>
                <w:p w:rsidR="009F7D05" w:rsidRPr="003545A8" w:rsidRDefault="009F7D05" w:rsidP="00291DFE">
                  <w:pPr>
                    <w:tabs>
                      <w:tab w:val="left" w:pos="295"/>
                    </w:tabs>
                    <w:rPr>
                      <w:sz w:val="18"/>
                      <w:szCs w:val="18"/>
                    </w:rPr>
                  </w:pPr>
                  <w:r w:rsidRPr="003545A8">
                    <w:rPr>
                      <w:sz w:val="18"/>
                      <w:szCs w:val="18"/>
                    </w:rPr>
                    <w:t>Vrsta odpadka</w:t>
                  </w:r>
                </w:p>
              </w:tc>
              <w:tc>
                <w:tcPr>
                  <w:tcW w:w="2063" w:type="dxa"/>
                </w:tcPr>
                <w:p w:rsidR="009F7D05" w:rsidRPr="003545A8" w:rsidRDefault="008F543F" w:rsidP="004217F2">
                  <w:pPr>
                    <w:tabs>
                      <w:tab w:val="left" w:pos="295"/>
                    </w:tabs>
                    <w:cnfStyle w:val="100000000000"/>
                    <w:rPr>
                      <w:sz w:val="18"/>
                      <w:szCs w:val="18"/>
                    </w:rPr>
                  </w:pPr>
                  <w:r>
                    <w:rPr>
                      <w:sz w:val="18"/>
                      <w:szCs w:val="18"/>
                    </w:rPr>
                    <w:t>Količina (kg</w:t>
                  </w:r>
                  <w:r w:rsidR="009F7D05" w:rsidRPr="003545A8">
                    <w:rPr>
                      <w:sz w:val="18"/>
                      <w:szCs w:val="18"/>
                    </w:rPr>
                    <w:t>)</w:t>
                  </w:r>
                </w:p>
              </w:tc>
            </w:tr>
            <w:tr w:rsidR="009F7D05" w:rsidRPr="003545A8" w:rsidTr="004217F2">
              <w:trPr>
                <w:cnfStyle w:val="000000100000"/>
              </w:trPr>
              <w:tc>
                <w:tcPr>
                  <w:cnfStyle w:val="001000000000"/>
                  <w:tcW w:w="2463" w:type="dxa"/>
                  <w:tcBorders>
                    <w:top w:val="single" w:sz="24" w:space="0" w:color="FFFFFF" w:themeColor="background1"/>
                    <w:bottom w:val="single" w:sz="4" w:space="0" w:color="auto"/>
                  </w:tcBorders>
                </w:tcPr>
                <w:p w:rsidR="009F7D05" w:rsidRPr="003545A8" w:rsidRDefault="009F7D05" w:rsidP="00291DFE">
                  <w:pPr>
                    <w:tabs>
                      <w:tab w:val="left" w:pos="295"/>
                    </w:tabs>
                    <w:rPr>
                      <w:sz w:val="18"/>
                      <w:szCs w:val="18"/>
                    </w:rPr>
                  </w:pPr>
                  <w:r w:rsidRPr="003545A8">
                    <w:rPr>
                      <w:sz w:val="18"/>
                      <w:szCs w:val="18"/>
                    </w:rPr>
                    <w:t>mešani</w:t>
                  </w:r>
                </w:p>
              </w:tc>
              <w:tc>
                <w:tcPr>
                  <w:tcW w:w="2063" w:type="dxa"/>
                  <w:tcBorders>
                    <w:bottom w:val="single" w:sz="4" w:space="0" w:color="auto"/>
                  </w:tcBorders>
                </w:tcPr>
                <w:p w:rsidR="009F7D05" w:rsidRPr="003545A8" w:rsidRDefault="009F7D05" w:rsidP="00291DFE">
                  <w:pPr>
                    <w:tabs>
                      <w:tab w:val="left" w:pos="295"/>
                    </w:tabs>
                    <w:cnfStyle w:val="000000100000"/>
                    <w:rPr>
                      <w:sz w:val="18"/>
                      <w:szCs w:val="18"/>
                    </w:rPr>
                  </w:pPr>
                </w:p>
              </w:tc>
            </w:tr>
            <w:tr w:rsidR="009F7D05" w:rsidRPr="003545A8" w:rsidTr="004217F2">
              <w:tc>
                <w:tcPr>
                  <w:cnfStyle w:val="001000000000"/>
                  <w:tcW w:w="2463" w:type="dxa"/>
                  <w:tcBorders>
                    <w:top w:val="single" w:sz="4" w:space="0" w:color="auto"/>
                    <w:bottom w:val="single" w:sz="4" w:space="0" w:color="auto"/>
                  </w:tcBorders>
                </w:tcPr>
                <w:p w:rsidR="009F7D05" w:rsidRPr="003545A8" w:rsidRDefault="009F7D05" w:rsidP="00291DFE">
                  <w:pPr>
                    <w:tabs>
                      <w:tab w:val="left" w:pos="295"/>
                    </w:tabs>
                    <w:rPr>
                      <w:sz w:val="18"/>
                      <w:szCs w:val="18"/>
                    </w:rPr>
                  </w:pPr>
                  <w:r w:rsidRPr="003545A8">
                    <w:rPr>
                      <w:sz w:val="18"/>
                      <w:szCs w:val="18"/>
                    </w:rPr>
                    <w:t>medicinski</w:t>
                  </w:r>
                </w:p>
              </w:tc>
              <w:tc>
                <w:tcPr>
                  <w:tcW w:w="2063" w:type="dxa"/>
                  <w:tcBorders>
                    <w:top w:val="single" w:sz="4" w:space="0" w:color="auto"/>
                    <w:bottom w:val="single" w:sz="4" w:space="0" w:color="auto"/>
                  </w:tcBorders>
                </w:tcPr>
                <w:p w:rsidR="009F7D05" w:rsidRPr="003545A8" w:rsidRDefault="009F7D05" w:rsidP="00291DFE">
                  <w:pPr>
                    <w:tabs>
                      <w:tab w:val="left" w:pos="295"/>
                    </w:tabs>
                    <w:cnfStyle w:val="000000000000"/>
                    <w:rPr>
                      <w:sz w:val="18"/>
                      <w:szCs w:val="18"/>
                    </w:rPr>
                  </w:pPr>
                </w:p>
              </w:tc>
            </w:tr>
            <w:tr w:rsidR="009F7D05" w:rsidRPr="003545A8" w:rsidTr="004217F2">
              <w:trPr>
                <w:cnfStyle w:val="000000100000"/>
              </w:trPr>
              <w:tc>
                <w:tcPr>
                  <w:cnfStyle w:val="001000000000"/>
                  <w:tcW w:w="2463" w:type="dxa"/>
                  <w:tcBorders>
                    <w:top w:val="single" w:sz="4" w:space="0" w:color="auto"/>
                    <w:bottom w:val="single" w:sz="4" w:space="0" w:color="auto"/>
                  </w:tcBorders>
                </w:tcPr>
                <w:p w:rsidR="009F7D05" w:rsidRPr="003545A8" w:rsidRDefault="009F7D05" w:rsidP="00291DFE">
                  <w:pPr>
                    <w:tabs>
                      <w:tab w:val="left" w:pos="295"/>
                    </w:tabs>
                    <w:rPr>
                      <w:sz w:val="18"/>
                      <w:szCs w:val="18"/>
                    </w:rPr>
                  </w:pPr>
                  <w:r w:rsidRPr="003545A8">
                    <w:rPr>
                      <w:sz w:val="18"/>
                      <w:szCs w:val="18"/>
                    </w:rPr>
                    <w:t>papir</w:t>
                  </w:r>
                </w:p>
              </w:tc>
              <w:tc>
                <w:tcPr>
                  <w:tcW w:w="2063" w:type="dxa"/>
                  <w:tcBorders>
                    <w:top w:val="single" w:sz="4" w:space="0" w:color="auto"/>
                    <w:bottom w:val="single" w:sz="4" w:space="0" w:color="auto"/>
                  </w:tcBorders>
                </w:tcPr>
                <w:p w:rsidR="009F7D05" w:rsidRPr="003545A8" w:rsidRDefault="009F7D05" w:rsidP="00291DFE">
                  <w:pPr>
                    <w:tabs>
                      <w:tab w:val="left" w:pos="295"/>
                    </w:tabs>
                    <w:cnfStyle w:val="000000100000"/>
                    <w:rPr>
                      <w:sz w:val="18"/>
                      <w:szCs w:val="18"/>
                    </w:rPr>
                  </w:pPr>
                </w:p>
              </w:tc>
            </w:tr>
            <w:tr w:rsidR="009F7D05" w:rsidRPr="003545A8" w:rsidTr="004217F2">
              <w:tc>
                <w:tcPr>
                  <w:cnfStyle w:val="001000000000"/>
                  <w:tcW w:w="2463" w:type="dxa"/>
                  <w:tcBorders>
                    <w:top w:val="single" w:sz="4" w:space="0" w:color="auto"/>
                    <w:bottom w:val="single" w:sz="4" w:space="0" w:color="auto"/>
                  </w:tcBorders>
                </w:tcPr>
                <w:p w:rsidR="009F7D05" w:rsidRPr="003545A8" w:rsidRDefault="009F7D05" w:rsidP="00291DFE">
                  <w:pPr>
                    <w:tabs>
                      <w:tab w:val="left" w:pos="295"/>
                    </w:tabs>
                    <w:rPr>
                      <w:sz w:val="18"/>
                      <w:szCs w:val="18"/>
                    </w:rPr>
                  </w:pPr>
                  <w:r w:rsidRPr="003545A8">
                    <w:rPr>
                      <w:sz w:val="18"/>
                      <w:szCs w:val="18"/>
                    </w:rPr>
                    <w:t>plastika, kovina</w:t>
                  </w:r>
                </w:p>
              </w:tc>
              <w:tc>
                <w:tcPr>
                  <w:tcW w:w="2063" w:type="dxa"/>
                  <w:tcBorders>
                    <w:top w:val="single" w:sz="4" w:space="0" w:color="auto"/>
                    <w:bottom w:val="single" w:sz="4" w:space="0" w:color="auto"/>
                  </w:tcBorders>
                </w:tcPr>
                <w:p w:rsidR="009F7D05" w:rsidRPr="003545A8" w:rsidRDefault="009F7D05" w:rsidP="00291DFE">
                  <w:pPr>
                    <w:tabs>
                      <w:tab w:val="left" w:pos="295"/>
                    </w:tabs>
                    <w:cnfStyle w:val="000000000000"/>
                    <w:rPr>
                      <w:sz w:val="18"/>
                      <w:szCs w:val="18"/>
                    </w:rPr>
                  </w:pPr>
                </w:p>
              </w:tc>
            </w:tr>
            <w:tr w:rsidR="009F7D05" w:rsidRPr="003545A8" w:rsidTr="004217F2">
              <w:trPr>
                <w:cnfStyle w:val="000000100000"/>
              </w:trPr>
              <w:tc>
                <w:tcPr>
                  <w:cnfStyle w:val="001000000000"/>
                  <w:tcW w:w="2463" w:type="dxa"/>
                  <w:tcBorders>
                    <w:top w:val="single" w:sz="4" w:space="0" w:color="auto"/>
                    <w:bottom w:val="single" w:sz="4" w:space="0" w:color="auto"/>
                  </w:tcBorders>
                </w:tcPr>
                <w:p w:rsidR="009F7D05" w:rsidRPr="003545A8" w:rsidRDefault="009F7D05" w:rsidP="00291DFE">
                  <w:pPr>
                    <w:tabs>
                      <w:tab w:val="left" w:pos="295"/>
                    </w:tabs>
                    <w:rPr>
                      <w:sz w:val="18"/>
                      <w:szCs w:val="18"/>
                    </w:rPr>
                  </w:pPr>
                  <w:r w:rsidRPr="003545A8">
                    <w:rPr>
                      <w:sz w:val="18"/>
                      <w:szCs w:val="18"/>
                    </w:rPr>
                    <w:t>steklo</w:t>
                  </w:r>
                </w:p>
              </w:tc>
              <w:tc>
                <w:tcPr>
                  <w:tcW w:w="2063" w:type="dxa"/>
                  <w:tcBorders>
                    <w:top w:val="single" w:sz="4" w:space="0" w:color="auto"/>
                    <w:bottom w:val="single" w:sz="4" w:space="0" w:color="auto"/>
                  </w:tcBorders>
                </w:tcPr>
                <w:p w:rsidR="009F7D05" w:rsidRPr="003545A8" w:rsidRDefault="009F7D05" w:rsidP="00291DFE">
                  <w:pPr>
                    <w:tabs>
                      <w:tab w:val="left" w:pos="295"/>
                    </w:tabs>
                    <w:cnfStyle w:val="000000100000"/>
                    <w:rPr>
                      <w:sz w:val="18"/>
                      <w:szCs w:val="18"/>
                    </w:rPr>
                  </w:pPr>
                </w:p>
              </w:tc>
            </w:tr>
          </w:tbl>
          <w:p w:rsidR="009F7D05" w:rsidRDefault="009F7D05" w:rsidP="009B38B5">
            <w:pPr>
              <w:rPr>
                <w:rFonts w:cs="Calibri"/>
                <w:b/>
                <w:color w:val="1E5E9F" w:themeColor="accent3" w:themeShade="BF"/>
                <w:sz w:val="24"/>
                <w:szCs w:val="28"/>
              </w:rPr>
            </w:pPr>
          </w:p>
        </w:tc>
        <w:tc>
          <w:tcPr>
            <w:tcW w:w="2410" w:type="dxa"/>
          </w:tcPr>
          <w:p w:rsidR="009F7D05" w:rsidRDefault="009F7D05" w:rsidP="009B38B5">
            <w:pPr>
              <w:rPr>
                <w:rFonts w:cs="Calibri"/>
                <w:b/>
                <w:color w:val="1E5E9F" w:themeColor="accent3" w:themeShade="BF"/>
                <w:sz w:val="24"/>
                <w:szCs w:val="28"/>
              </w:rPr>
            </w:pPr>
          </w:p>
        </w:tc>
      </w:tr>
      <w:tr w:rsidR="00D77B92" w:rsidTr="008B3D96">
        <w:tc>
          <w:tcPr>
            <w:tcW w:w="8131" w:type="dxa"/>
            <w:gridSpan w:val="2"/>
          </w:tcPr>
          <w:p w:rsidR="00D77B92" w:rsidRPr="00D77B92" w:rsidRDefault="00D77B92" w:rsidP="00D77B92">
            <w:pPr>
              <w:tabs>
                <w:tab w:val="left" w:pos="295"/>
              </w:tabs>
              <w:jc w:val="right"/>
              <w:rPr>
                <w:b/>
                <w:sz w:val="28"/>
                <w:szCs w:val="28"/>
              </w:rPr>
            </w:pPr>
            <w:r w:rsidRPr="00D77B92">
              <w:rPr>
                <w:b/>
                <w:sz w:val="28"/>
                <w:szCs w:val="28"/>
              </w:rPr>
              <w:t>SKUPAJ</w:t>
            </w:r>
          </w:p>
        </w:tc>
        <w:tc>
          <w:tcPr>
            <w:tcW w:w="2410" w:type="dxa"/>
          </w:tcPr>
          <w:p w:rsidR="00D77B92" w:rsidRDefault="00D77B92" w:rsidP="009B38B5">
            <w:pPr>
              <w:rPr>
                <w:rFonts w:cs="Calibri"/>
                <w:b/>
                <w:color w:val="1E5E9F" w:themeColor="accent3" w:themeShade="BF"/>
                <w:sz w:val="24"/>
                <w:szCs w:val="28"/>
              </w:rPr>
            </w:pPr>
          </w:p>
        </w:tc>
      </w:tr>
    </w:tbl>
    <w:p w:rsidR="00136485" w:rsidRDefault="00136485" w:rsidP="009B38B5">
      <w:pPr>
        <w:spacing w:after="0"/>
        <w:rPr>
          <w:rFonts w:cs="Calibri"/>
          <w:b/>
          <w:color w:val="1E5E9F" w:themeColor="accent3" w:themeShade="BF"/>
          <w:sz w:val="24"/>
          <w:szCs w:val="28"/>
        </w:rPr>
      </w:pPr>
    </w:p>
    <w:p w:rsidR="0009291A" w:rsidRDefault="0009291A" w:rsidP="0039752E">
      <w:pPr>
        <w:rPr>
          <w:rFonts w:cs="Calibri"/>
          <w:b/>
          <w:color w:val="1E5E9F" w:themeColor="accent3" w:themeShade="BF"/>
          <w:sz w:val="24"/>
          <w:szCs w:val="28"/>
        </w:rPr>
      </w:pPr>
    </w:p>
    <w:sectPr w:rsidR="0009291A" w:rsidSect="00FF55BB">
      <w:footerReference w:type="default" r:id="rId10"/>
      <w:pgSz w:w="11906" w:h="16838" w:code="9"/>
      <w:pgMar w:top="1418" w:right="454" w:bottom="1418" w:left="851" w:header="454"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601" w:rsidRDefault="00E16601" w:rsidP="00DB2F7F">
      <w:pPr>
        <w:spacing w:after="0" w:line="240" w:lineRule="auto"/>
      </w:pPr>
      <w:r>
        <w:separator/>
      </w:r>
    </w:p>
  </w:endnote>
  <w:endnote w:type="continuationSeparator" w:id="0">
    <w:p w:rsidR="00E16601" w:rsidRDefault="00E16601" w:rsidP="00DB2F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altName w:val="Courier New PSMT"/>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2855820"/>
      <w:docPartObj>
        <w:docPartGallery w:val="Page Numbers (Bottom of Page)"/>
        <w:docPartUnique/>
      </w:docPartObj>
    </w:sdtPr>
    <w:sdtEndPr>
      <w:rPr>
        <w:noProof/>
      </w:rPr>
    </w:sdtEndPr>
    <w:sdtContent>
      <w:p w:rsidR="006F6596" w:rsidRDefault="00E840B9" w:rsidP="00DB2F7F">
        <w:pPr>
          <w:pStyle w:val="Footer"/>
          <w:jc w:val="right"/>
        </w:pPr>
        <w:r w:rsidRPr="00DB2F7F">
          <w:rPr>
            <w:sz w:val="16"/>
          </w:rPr>
          <w:fldChar w:fldCharType="begin"/>
        </w:r>
        <w:r w:rsidR="006F6596" w:rsidRPr="00DB2F7F">
          <w:rPr>
            <w:sz w:val="16"/>
          </w:rPr>
          <w:instrText xml:space="preserve"> PAGE   \* MERGEFORMAT </w:instrText>
        </w:r>
        <w:r w:rsidRPr="00DB2F7F">
          <w:rPr>
            <w:sz w:val="16"/>
          </w:rPr>
          <w:fldChar w:fldCharType="separate"/>
        </w:r>
        <w:r w:rsidR="005D1B9B">
          <w:rPr>
            <w:noProof/>
            <w:sz w:val="16"/>
          </w:rPr>
          <w:t>1</w:t>
        </w:r>
        <w:r w:rsidRPr="00DB2F7F">
          <w:rPr>
            <w:noProof/>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601" w:rsidRDefault="00E16601" w:rsidP="00DB2F7F">
      <w:pPr>
        <w:spacing w:after="0" w:line="240" w:lineRule="auto"/>
      </w:pPr>
      <w:r>
        <w:separator/>
      </w:r>
    </w:p>
  </w:footnote>
  <w:footnote w:type="continuationSeparator" w:id="0">
    <w:p w:rsidR="00E16601" w:rsidRDefault="00E16601" w:rsidP="00DB2F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217CB"/>
    <w:multiLevelType w:val="hybridMultilevel"/>
    <w:tmpl w:val="EB501C8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77A0141"/>
    <w:multiLevelType w:val="hybridMultilevel"/>
    <w:tmpl w:val="86C015FC"/>
    <w:lvl w:ilvl="0" w:tplc="04240003">
      <w:start w:val="1"/>
      <w:numFmt w:val="bullet"/>
      <w:lvlText w:val="o"/>
      <w:lvlJc w:val="left"/>
      <w:pPr>
        <w:ind w:left="1470" w:hanging="360"/>
      </w:pPr>
      <w:rPr>
        <w:rFonts w:ascii="Courier New" w:hAnsi="Courier New" w:cs="Courier New" w:hint="default"/>
      </w:rPr>
    </w:lvl>
    <w:lvl w:ilvl="1" w:tplc="04240003" w:tentative="1">
      <w:start w:val="1"/>
      <w:numFmt w:val="bullet"/>
      <w:lvlText w:val="o"/>
      <w:lvlJc w:val="left"/>
      <w:pPr>
        <w:ind w:left="2190" w:hanging="360"/>
      </w:pPr>
      <w:rPr>
        <w:rFonts w:ascii="Courier New" w:hAnsi="Courier New" w:cs="Courier New" w:hint="default"/>
      </w:rPr>
    </w:lvl>
    <w:lvl w:ilvl="2" w:tplc="04240005" w:tentative="1">
      <w:start w:val="1"/>
      <w:numFmt w:val="bullet"/>
      <w:lvlText w:val=""/>
      <w:lvlJc w:val="left"/>
      <w:pPr>
        <w:ind w:left="2910" w:hanging="360"/>
      </w:pPr>
      <w:rPr>
        <w:rFonts w:ascii="Wingdings" w:hAnsi="Wingdings" w:hint="default"/>
      </w:rPr>
    </w:lvl>
    <w:lvl w:ilvl="3" w:tplc="04240001" w:tentative="1">
      <w:start w:val="1"/>
      <w:numFmt w:val="bullet"/>
      <w:lvlText w:val=""/>
      <w:lvlJc w:val="left"/>
      <w:pPr>
        <w:ind w:left="3630" w:hanging="360"/>
      </w:pPr>
      <w:rPr>
        <w:rFonts w:ascii="Symbol" w:hAnsi="Symbol" w:hint="default"/>
      </w:rPr>
    </w:lvl>
    <w:lvl w:ilvl="4" w:tplc="04240003" w:tentative="1">
      <w:start w:val="1"/>
      <w:numFmt w:val="bullet"/>
      <w:lvlText w:val="o"/>
      <w:lvlJc w:val="left"/>
      <w:pPr>
        <w:ind w:left="4350" w:hanging="360"/>
      </w:pPr>
      <w:rPr>
        <w:rFonts w:ascii="Courier New" w:hAnsi="Courier New" w:cs="Courier New" w:hint="default"/>
      </w:rPr>
    </w:lvl>
    <w:lvl w:ilvl="5" w:tplc="04240005" w:tentative="1">
      <w:start w:val="1"/>
      <w:numFmt w:val="bullet"/>
      <w:lvlText w:val=""/>
      <w:lvlJc w:val="left"/>
      <w:pPr>
        <w:ind w:left="5070" w:hanging="360"/>
      </w:pPr>
      <w:rPr>
        <w:rFonts w:ascii="Wingdings" w:hAnsi="Wingdings" w:hint="default"/>
      </w:rPr>
    </w:lvl>
    <w:lvl w:ilvl="6" w:tplc="04240001" w:tentative="1">
      <w:start w:val="1"/>
      <w:numFmt w:val="bullet"/>
      <w:lvlText w:val=""/>
      <w:lvlJc w:val="left"/>
      <w:pPr>
        <w:ind w:left="5790" w:hanging="360"/>
      </w:pPr>
      <w:rPr>
        <w:rFonts w:ascii="Symbol" w:hAnsi="Symbol" w:hint="default"/>
      </w:rPr>
    </w:lvl>
    <w:lvl w:ilvl="7" w:tplc="04240003" w:tentative="1">
      <w:start w:val="1"/>
      <w:numFmt w:val="bullet"/>
      <w:lvlText w:val="o"/>
      <w:lvlJc w:val="left"/>
      <w:pPr>
        <w:ind w:left="6510" w:hanging="360"/>
      </w:pPr>
      <w:rPr>
        <w:rFonts w:ascii="Courier New" w:hAnsi="Courier New" w:cs="Courier New" w:hint="default"/>
      </w:rPr>
    </w:lvl>
    <w:lvl w:ilvl="8" w:tplc="04240005" w:tentative="1">
      <w:start w:val="1"/>
      <w:numFmt w:val="bullet"/>
      <w:lvlText w:val=""/>
      <w:lvlJc w:val="left"/>
      <w:pPr>
        <w:ind w:left="7230" w:hanging="360"/>
      </w:pPr>
      <w:rPr>
        <w:rFonts w:ascii="Wingdings" w:hAnsi="Wingdings" w:hint="default"/>
      </w:rPr>
    </w:lvl>
  </w:abstractNum>
  <w:abstractNum w:abstractNumId="2">
    <w:nsid w:val="099B3BCC"/>
    <w:multiLevelType w:val="hybridMultilevel"/>
    <w:tmpl w:val="9BB88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091FD4"/>
    <w:multiLevelType w:val="hybridMultilevel"/>
    <w:tmpl w:val="7E12D4A0"/>
    <w:lvl w:ilvl="0" w:tplc="9C62F618">
      <w:start w:val="1"/>
      <w:numFmt w:val="lowerLetter"/>
      <w:lvlText w:val="%1)"/>
      <w:lvlJc w:val="left"/>
      <w:pPr>
        <w:ind w:left="711" w:hanging="360"/>
      </w:pPr>
      <w:rPr>
        <w:rFonts w:hint="default"/>
        <w:b/>
        <w:color w:val="00B050"/>
      </w:rPr>
    </w:lvl>
    <w:lvl w:ilvl="1" w:tplc="04240019" w:tentative="1">
      <w:start w:val="1"/>
      <w:numFmt w:val="lowerLetter"/>
      <w:lvlText w:val="%2."/>
      <w:lvlJc w:val="left"/>
      <w:pPr>
        <w:ind w:left="1431" w:hanging="360"/>
      </w:pPr>
    </w:lvl>
    <w:lvl w:ilvl="2" w:tplc="0424001B" w:tentative="1">
      <w:start w:val="1"/>
      <w:numFmt w:val="lowerRoman"/>
      <w:lvlText w:val="%3."/>
      <w:lvlJc w:val="right"/>
      <w:pPr>
        <w:ind w:left="2151" w:hanging="180"/>
      </w:pPr>
    </w:lvl>
    <w:lvl w:ilvl="3" w:tplc="0424000F" w:tentative="1">
      <w:start w:val="1"/>
      <w:numFmt w:val="decimal"/>
      <w:lvlText w:val="%4."/>
      <w:lvlJc w:val="left"/>
      <w:pPr>
        <w:ind w:left="2871" w:hanging="360"/>
      </w:pPr>
    </w:lvl>
    <w:lvl w:ilvl="4" w:tplc="04240019" w:tentative="1">
      <w:start w:val="1"/>
      <w:numFmt w:val="lowerLetter"/>
      <w:lvlText w:val="%5."/>
      <w:lvlJc w:val="left"/>
      <w:pPr>
        <w:ind w:left="3591" w:hanging="360"/>
      </w:pPr>
    </w:lvl>
    <w:lvl w:ilvl="5" w:tplc="0424001B" w:tentative="1">
      <w:start w:val="1"/>
      <w:numFmt w:val="lowerRoman"/>
      <w:lvlText w:val="%6."/>
      <w:lvlJc w:val="right"/>
      <w:pPr>
        <w:ind w:left="4311" w:hanging="180"/>
      </w:pPr>
    </w:lvl>
    <w:lvl w:ilvl="6" w:tplc="0424000F" w:tentative="1">
      <w:start w:val="1"/>
      <w:numFmt w:val="decimal"/>
      <w:lvlText w:val="%7."/>
      <w:lvlJc w:val="left"/>
      <w:pPr>
        <w:ind w:left="5031" w:hanging="360"/>
      </w:pPr>
    </w:lvl>
    <w:lvl w:ilvl="7" w:tplc="04240019" w:tentative="1">
      <w:start w:val="1"/>
      <w:numFmt w:val="lowerLetter"/>
      <w:lvlText w:val="%8."/>
      <w:lvlJc w:val="left"/>
      <w:pPr>
        <w:ind w:left="5751" w:hanging="360"/>
      </w:pPr>
    </w:lvl>
    <w:lvl w:ilvl="8" w:tplc="0424001B" w:tentative="1">
      <w:start w:val="1"/>
      <w:numFmt w:val="lowerRoman"/>
      <w:lvlText w:val="%9."/>
      <w:lvlJc w:val="right"/>
      <w:pPr>
        <w:ind w:left="6471" w:hanging="180"/>
      </w:pPr>
    </w:lvl>
  </w:abstractNum>
  <w:abstractNum w:abstractNumId="4">
    <w:nsid w:val="0D134898"/>
    <w:multiLevelType w:val="hybridMultilevel"/>
    <w:tmpl w:val="3DCE68EA"/>
    <w:lvl w:ilvl="0" w:tplc="05F84E90">
      <w:start w:val="1"/>
      <w:numFmt w:val="decimal"/>
      <w:lvlText w:val="%1."/>
      <w:lvlJc w:val="left"/>
      <w:pPr>
        <w:ind w:left="1080" w:hanging="360"/>
      </w:pPr>
      <w:rPr>
        <w:rFonts w:hint="default"/>
        <w:u w:val="singl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nsid w:val="195913E8"/>
    <w:multiLevelType w:val="hybridMultilevel"/>
    <w:tmpl w:val="1DA46D9C"/>
    <w:lvl w:ilvl="0" w:tplc="7D34C536">
      <w:start w:val="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D2144E"/>
    <w:multiLevelType w:val="hybridMultilevel"/>
    <w:tmpl w:val="7310B3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2DA3DC5"/>
    <w:multiLevelType w:val="hybridMultilevel"/>
    <w:tmpl w:val="B0A06F00"/>
    <w:lvl w:ilvl="0" w:tplc="DD72118A">
      <w:start w:val="1"/>
      <w:numFmt w:val="lowerLetter"/>
      <w:lvlText w:val="%1)"/>
      <w:lvlJc w:val="left"/>
      <w:pPr>
        <w:ind w:left="1071" w:hanging="360"/>
      </w:pPr>
      <w:rPr>
        <w:color w:val="auto"/>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8">
    <w:nsid w:val="273F673E"/>
    <w:multiLevelType w:val="hybridMultilevel"/>
    <w:tmpl w:val="1C924E06"/>
    <w:lvl w:ilvl="0" w:tplc="7A20B916">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BB74EF5"/>
    <w:multiLevelType w:val="hybridMultilevel"/>
    <w:tmpl w:val="B896D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FDE1997"/>
    <w:multiLevelType w:val="hybridMultilevel"/>
    <w:tmpl w:val="0B8E956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FFE6BEF"/>
    <w:multiLevelType w:val="hybridMultilevel"/>
    <w:tmpl w:val="DD886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1722551"/>
    <w:multiLevelType w:val="hybridMultilevel"/>
    <w:tmpl w:val="E300F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4D46677"/>
    <w:multiLevelType w:val="hybridMultilevel"/>
    <w:tmpl w:val="3A44C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5A947ED"/>
    <w:multiLevelType w:val="hybridMultilevel"/>
    <w:tmpl w:val="EB40A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6256C6B"/>
    <w:multiLevelType w:val="hybridMultilevel"/>
    <w:tmpl w:val="89B8BE8A"/>
    <w:lvl w:ilvl="0" w:tplc="A4F61F0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83F75DA"/>
    <w:multiLevelType w:val="hybridMultilevel"/>
    <w:tmpl w:val="AD587BF4"/>
    <w:lvl w:ilvl="0" w:tplc="0424000F">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91802FF"/>
    <w:multiLevelType w:val="hybridMultilevel"/>
    <w:tmpl w:val="570832B4"/>
    <w:lvl w:ilvl="0" w:tplc="3C8044D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3AAA5447"/>
    <w:multiLevelType w:val="hybridMultilevel"/>
    <w:tmpl w:val="D3CCD0A6"/>
    <w:lvl w:ilvl="0" w:tplc="067E6F1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AF165C1"/>
    <w:multiLevelType w:val="hybridMultilevel"/>
    <w:tmpl w:val="C12058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F100C65"/>
    <w:multiLevelType w:val="hybridMultilevel"/>
    <w:tmpl w:val="653AFD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F37602D"/>
    <w:multiLevelType w:val="hybridMultilevel"/>
    <w:tmpl w:val="E8A22A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277204C"/>
    <w:multiLevelType w:val="hybridMultilevel"/>
    <w:tmpl w:val="F90015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3BB2CB8"/>
    <w:multiLevelType w:val="hybridMultilevel"/>
    <w:tmpl w:val="7384F21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3F0147C"/>
    <w:multiLevelType w:val="hybridMultilevel"/>
    <w:tmpl w:val="1FB6D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81B7602"/>
    <w:multiLevelType w:val="hybridMultilevel"/>
    <w:tmpl w:val="E40A04D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nsid w:val="49632D76"/>
    <w:multiLevelType w:val="hybridMultilevel"/>
    <w:tmpl w:val="334E97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A502971"/>
    <w:multiLevelType w:val="hybridMultilevel"/>
    <w:tmpl w:val="0636C2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BA111FA"/>
    <w:multiLevelType w:val="hybridMultilevel"/>
    <w:tmpl w:val="F8080CE4"/>
    <w:lvl w:ilvl="0" w:tplc="63E82828">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C616BD2"/>
    <w:multiLevelType w:val="hybridMultilevel"/>
    <w:tmpl w:val="3A66E3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EE73207"/>
    <w:multiLevelType w:val="hybridMultilevel"/>
    <w:tmpl w:val="A210DCC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nsid w:val="5252655B"/>
    <w:multiLevelType w:val="hybridMultilevel"/>
    <w:tmpl w:val="5BB4869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nsid w:val="56A37E50"/>
    <w:multiLevelType w:val="hybridMultilevel"/>
    <w:tmpl w:val="D19038AC"/>
    <w:lvl w:ilvl="0" w:tplc="5664ACC0">
      <w:start w:val="2"/>
      <w:numFmt w:val="bullet"/>
      <w:lvlText w:val=""/>
      <w:lvlJc w:val="left"/>
      <w:pPr>
        <w:ind w:left="720" w:hanging="360"/>
      </w:pPr>
      <w:rPr>
        <w:rFonts w:ascii="Wingdings" w:eastAsiaTheme="minorHAnsi" w:hAnsi="Wingding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7424C09"/>
    <w:multiLevelType w:val="hybridMultilevel"/>
    <w:tmpl w:val="5D54E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B0931CC"/>
    <w:multiLevelType w:val="hybridMultilevel"/>
    <w:tmpl w:val="9306E8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63E62F7D"/>
    <w:multiLevelType w:val="hybridMultilevel"/>
    <w:tmpl w:val="05AE55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7E517DE"/>
    <w:multiLevelType w:val="hybridMultilevel"/>
    <w:tmpl w:val="C42EA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95B1B03"/>
    <w:multiLevelType w:val="hybridMultilevel"/>
    <w:tmpl w:val="E09EC45C"/>
    <w:lvl w:ilvl="0" w:tplc="04240003">
      <w:start w:val="1"/>
      <w:numFmt w:val="bullet"/>
      <w:lvlText w:val="o"/>
      <w:lvlJc w:val="left"/>
      <w:pPr>
        <w:ind w:left="758" w:hanging="360"/>
      </w:pPr>
      <w:rPr>
        <w:rFonts w:ascii="Courier New" w:hAnsi="Courier New" w:cs="Courier New"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38">
    <w:nsid w:val="6C9D2169"/>
    <w:multiLevelType w:val="hybridMultilevel"/>
    <w:tmpl w:val="334E97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1EB197F"/>
    <w:multiLevelType w:val="hybridMultilevel"/>
    <w:tmpl w:val="9C9EBF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3891AB0"/>
    <w:multiLevelType w:val="hybridMultilevel"/>
    <w:tmpl w:val="A4DAEE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50D412E"/>
    <w:multiLevelType w:val="hybridMultilevel"/>
    <w:tmpl w:val="A148E96E"/>
    <w:lvl w:ilvl="0" w:tplc="04240003">
      <w:start w:val="1"/>
      <w:numFmt w:val="bullet"/>
      <w:lvlText w:val="o"/>
      <w:lvlJc w:val="left"/>
      <w:pPr>
        <w:ind w:left="1478" w:hanging="360"/>
      </w:pPr>
      <w:rPr>
        <w:rFonts w:ascii="Courier New" w:hAnsi="Courier New" w:cs="Courier New" w:hint="default"/>
      </w:rPr>
    </w:lvl>
    <w:lvl w:ilvl="1" w:tplc="04240003" w:tentative="1">
      <w:start w:val="1"/>
      <w:numFmt w:val="bullet"/>
      <w:lvlText w:val="o"/>
      <w:lvlJc w:val="left"/>
      <w:pPr>
        <w:ind w:left="2198" w:hanging="360"/>
      </w:pPr>
      <w:rPr>
        <w:rFonts w:ascii="Courier New" w:hAnsi="Courier New" w:cs="Courier New" w:hint="default"/>
      </w:rPr>
    </w:lvl>
    <w:lvl w:ilvl="2" w:tplc="04240005" w:tentative="1">
      <w:start w:val="1"/>
      <w:numFmt w:val="bullet"/>
      <w:lvlText w:val=""/>
      <w:lvlJc w:val="left"/>
      <w:pPr>
        <w:ind w:left="2918" w:hanging="360"/>
      </w:pPr>
      <w:rPr>
        <w:rFonts w:ascii="Wingdings" w:hAnsi="Wingdings" w:hint="default"/>
      </w:rPr>
    </w:lvl>
    <w:lvl w:ilvl="3" w:tplc="04240001" w:tentative="1">
      <w:start w:val="1"/>
      <w:numFmt w:val="bullet"/>
      <w:lvlText w:val=""/>
      <w:lvlJc w:val="left"/>
      <w:pPr>
        <w:ind w:left="3638" w:hanging="360"/>
      </w:pPr>
      <w:rPr>
        <w:rFonts w:ascii="Symbol" w:hAnsi="Symbol" w:hint="default"/>
      </w:rPr>
    </w:lvl>
    <w:lvl w:ilvl="4" w:tplc="04240003" w:tentative="1">
      <w:start w:val="1"/>
      <w:numFmt w:val="bullet"/>
      <w:lvlText w:val="o"/>
      <w:lvlJc w:val="left"/>
      <w:pPr>
        <w:ind w:left="4358" w:hanging="360"/>
      </w:pPr>
      <w:rPr>
        <w:rFonts w:ascii="Courier New" w:hAnsi="Courier New" w:cs="Courier New" w:hint="default"/>
      </w:rPr>
    </w:lvl>
    <w:lvl w:ilvl="5" w:tplc="04240005" w:tentative="1">
      <w:start w:val="1"/>
      <w:numFmt w:val="bullet"/>
      <w:lvlText w:val=""/>
      <w:lvlJc w:val="left"/>
      <w:pPr>
        <w:ind w:left="5078" w:hanging="360"/>
      </w:pPr>
      <w:rPr>
        <w:rFonts w:ascii="Wingdings" w:hAnsi="Wingdings" w:hint="default"/>
      </w:rPr>
    </w:lvl>
    <w:lvl w:ilvl="6" w:tplc="04240001" w:tentative="1">
      <w:start w:val="1"/>
      <w:numFmt w:val="bullet"/>
      <w:lvlText w:val=""/>
      <w:lvlJc w:val="left"/>
      <w:pPr>
        <w:ind w:left="5798" w:hanging="360"/>
      </w:pPr>
      <w:rPr>
        <w:rFonts w:ascii="Symbol" w:hAnsi="Symbol" w:hint="default"/>
      </w:rPr>
    </w:lvl>
    <w:lvl w:ilvl="7" w:tplc="04240003" w:tentative="1">
      <w:start w:val="1"/>
      <w:numFmt w:val="bullet"/>
      <w:lvlText w:val="o"/>
      <w:lvlJc w:val="left"/>
      <w:pPr>
        <w:ind w:left="6518" w:hanging="360"/>
      </w:pPr>
      <w:rPr>
        <w:rFonts w:ascii="Courier New" w:hAnsi="Courier New" w:cs="Courier New" w:hint="default"/>
      </w:rPr>
    </w:lvl>
    <w:lvl w:ilvl="8" w:tplc="04240005" w:tentative="1">
      <w:start w:val="1"/>
      <w:numFmt w:val="bullet"/>
      <w:lvlText w:val=""/>
      <w:lvlJc w:val="left"/>
      <w:pPr>
        <w:ind w:left="7238" w:hanging="360"/>
      </w:pPr>
      <w:rPr>
        <w:rFonts w:ascii="Wingdings" w:hAnsi="Wingdings" w:hint="default"/>
      </w:rPr>
    </w:lvl>
  </w:abstractNum>
  <w:abstractNum w:abstractNumId="42">
    <w:nsid w:val="75EA50FF"/>
    <w:multiLevelType w:val="hybridMultilevel"/>
    <w:tmpl w:val="760A02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6351660"/>
    <w:multiLevelType w:val="hybridMultilevel"/>
    <w:tmpl w:val="36221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7B81A82"/>
    <w:multiLevelType w:val="hybridMultilevel"/>
    <w:tmpl w:val="CFD47554"/>
    <w:lvl w:ilvl="0" w:tplc="63985A1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7853484F"/>
    <w:multiLevelType w:val="hybridMultilevel"/>
    <w:tmpl w:val="7BAA87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935347A"/>
    <w:multiLevelType w:val="hybridMultilevel"/>
    <w:tmpl w:val="AD587BF4"/>
    <w:lvl w:ilvl="0" w:tplc="0424000F">
      <w:start w:val="1"/>
      <w:numFmt w:val="decimal"/>
      <w:lvlText w:val="%1."/>
      <w:lvlJc w:val="left"/>
      <w:pPr>
        <w:ind w:left="927" w:hanging="360"/>
      </w:pPr>
      <w:rPr>
        <w:b w:val="0"/>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7">
    <w:nsid w:val="7CAA4951"/>
    <w:multiLevelType w:val="hybridMultilevel"/>
    <w:tmpl w:val="E34A17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DAD29F7"/>
    <w:multiLevelType w:val="hybridMultilevel"/>
    <w:tmpl w:val="228A88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6"/>
  </w:num>
  <w:num w:numId="4">
    <w:abstractNumId w:val="10"/>
  </w:num>
  <w:num w:numId="5">
    <w:abstractNumId w:val="14"/>
  </w:num>
  <w:num w:numId="6">
    <w:abstractNumId w:val="2"/>
  </w:num>
  <w:num w:numId="7">
    <w:abstractNumId w:val="25"/>
  </w:num>
  <w:num w:numId="8">
    <w:abstractNumId w:val="11"/>
  </w:num>
  <w:num w:numId="9">
    <w:abstractNumId w:val="45"/>
  </w:num>
  <w:num w:numId="10">
    <w:abstractNumId w:val="42"/>
  </w:num>
  <w:num w:numId="11">
    <w:abstractNumId w:val="12"/>
  </w:num>
  <w:num w:numId="12">
    <w:abstractNumId w:val="24"/>
  </w:num>
  <w:num w:numId="13">
    <w:abstractNumId w:val="1"/>
  </w:num>
  <w:num w:numId="14">
    <w:abstractNumId w:val="28"/>
  </w:num>
  <w:num w:numId="15">
    <w:abstractNumId w:val="18"/>
  </w:num>
  <w:num w:numId="16">
    <w:abstractNumId w:val="36"/>
  </w:num>
  <w:num w:numId="17">
    <w:abstractNumId w:val="38"/>
  </w:num>
  <w:num w:numId="18">
    <w:abstractNumId w:val="44"/>
  </w:num>
  <w:num w:numId="19">
    <w:abstractNumId w:val="0"/>
  </w:num>
  <w:num w:numId="20">
    <w:abstractNumId w:val="37"/>
  </w:num>
  <w:num w:numId="21">
    <w:abstractNumId w:val="31"/>
  </w:num>
  <w:num w:numId="22">
    <w:abstractNumId w:val="13"/>
  </w:num>
  <w:num w:numId="23">
    <w:abstractNumId w:val="34"/>
  </w:num>
  <w:num w:numId="24">
    <w:abstractNumId w:val="20"/>
  </w:num>
  <w:num w:numId="25">
    <w:abstractNumId w:val="21"/>
  </w:num>
  <w:num w:numId="26">
    <w:abstractNumId w:val="47"/>
  </w:num>
  <w:num w:numId="27">
    <w:abstractNumId w:val="6"/>
  </w:num>
  <w:num w:numId="28">
    <w:abstractNumId w:val="27"/>
  </w:num>
  <w:num w:numId="29">
    <w:abstractNumId w:val="35"/>
  </w:num>
  <w:num w:numId="30">
    <w:abstractNumId w:val="33"/>
  </w:num>
  <w:num w:numId="31">
    <w:abstractNumId w:val="40"/>
  </w:num>
  <w:num w:numId="32">
    <w:abstractNumId w:val="9"/>
  </w:num>
  <w:num w:numId="33">
    <w:abstractNumId w:val="48"/>
  </w:num>
  <w:num w:numId="34">
    <w:abstractNumId w:val="29"/>
  </w:num>
  <w:num w:numId="35">
    <w:abstractNumId w:val="30"/>
  </w:num>
  <w:num w:numId="36">
    <w:abstractNumId w:val="39"/>
  </w:num>
  <w:num w:numId="37">
    <w:abstractNumId w:val="46"/>
  </w:num>
  <w:num w:numId="38">
    <w:abstractNumId w:val="16"/>
  </w:num>
  <w:num w:numId="39">
    <w:abstractNumId w:val="22"/>
  </w:num>
  <w:num w:numId="40">
    <w:abstractNumId w:val="4"/>
  </w:num>
  <w:num w:numId="41">
    <w:abstractNumId w:val="17"/>
  </w:num>
  <w:num w:numId="42">
    <w:abstractNumId w:val="15"/>
  </w:num>
  <w:num w:numId="43">
    <w:abstractNumId w:val="43"/>
  </w:num>
  <w:num w:numId="44">
    <w:abstractNumId w:val="3"/>
  </w:num>
  <w:num w:numId="45">
    <w:abstractNumId w:val="41"/>
  </w:num>
  <w:num w:numId="46">
    <w:abstractNumId w:val="23"/>
  </w:num>
  <w:num w:numId="47">
    <w:abstractNumId w:val="7"/>
  </w:num>
  <w:num w:numId="48">
    <w:abstractNumId w:val="32"/>
  </w:num>
  <w:num w:numId="4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defaultTabStop w:val="708"/>
  <w:hyphenationZone w:val="425"/>
  <w:characterSpacingControl w:val="doNotCompress"/>
  <w:footnotePr>
    <w:footnote w:id="-1"/>
    <w:footnote w:id="0"/>
  </w:footnotePr>
  <w:endnotePr>
    <w:endnote w:id="-1"/>
    <w:endnote w:id="0"/>
  </w:endnotePr>
  <w:compat/>
  <w:rsids>
    <w:rsidRoot w:val="00717B64"/>
    <w:rsid w:val="000007DD"/>
    <w:rsid w:val="00000993"/>
    <w:rsid w:val="00010FD2"/>
    <w:rsid w:val="000118B3"/>
    <w:rsid w:val="00013B79"/>
    <w:rsid w:val="00014201"/>
    <w:rsid w:val="00015D2E"/>
    <w:rsid w:val="0002550F"/>
    <w:rsid w:val="00030618"/>
    <w:rsid w:val="00032786"/>
    <w:rsid w:val="00032A6C"/>
    <w:rsid w:val="00042D5E"/>
    <w:rsid w:val="00051009"/>
    <w:rsid w:val="0005273C"/>
    <w:rsid w:val="00053DE6"/>
    <w:rsid w:val="000574AC"/>
    <w:rsid w:val="00063B53"/>
    <w:rsid w:val="00063D09"/>
    <w:rsid w:val="00066068"/>
    <w:rsid w:val="00070C0E"/>
    <w:rsid w:val="00071807"/>
    <w:rsid w:val="00071AAB"/>
    <w:rsid w:val="000739EE"/>
    <w:rsid w:val="00073EC8"/>
    <w:rsid w:val="00073F29"/>
    <w:rsid w:val="000742B2"/>
    <w:rsid w:val="00082D3F"/>
    <w:rsid w:val="00087F63"/>
    <w:rsid w:val="0009291A"/>
    <w:rsid w:val="00093A05"/>
    <w:rsid w:val="00096EDE"/>
    <w:rsid w:val="000A08CF"/>
    <w:rsid w:val="000A69A9"/>
    <w:rsid w:val="000A6EEA"/>
    <w:rsid w:val="000B484E"/>
    <w:rsid w:val="000B5238"/>
    <w:rsid w:val="000B6798"/>
    <w:rsid w:val="000B7830"/>
    <w:rsid w:val="000C27B1"/>
    <w:rsid w:val="000C5283"/>
    <w:rsid w:val="000D08E8"/>
    <w:rsid w:val="000D2D1E"/>
    <w:rsid w:val="000D3203"/>
    <w:rsid w:val="000D53B4"/>
    <w:rsid w:val="000E377B"/>
    <w:rsid w:val="000E3803"/>
    <w:rsid w:val="000F087D"/>
    <w:rsid w:val="000F2235"/>
    <w:rsid w:val="000F6886"/>
    <w:rsid w:val="00100E2C"/>
    <w:rsid w:val="001010C6"/>
    <w:rsid w:val="001026D0"/>
    <w:rsid w:val="00112A96"/>
    <w:rsid w:val="00115770"/>
    <w:rsid w:val="00115C91"/>
    <w:rsid w:val="001200E0"/>
    <w:rsid w:val="001263BF"/>
    <w:rsid w:val="001276CA"/>
    <w:rsid w:val="001327F0"/>
    <w:rsid w:val="00134B67"/>
    <w:rsid w:val="00135AB8"/>
    <w:rsid w:val="00136485"/>
    <w:rsid w:val="001405D7"/>
    <w:rsid w:val="00141975"/>
    <w:rsid w:val="00144E8F"/>
    <w:rsid w:val="00145742"/>
    <w:rsid w:val="00146111"/>
    <w:rsid w:val="00152EAF"/>
    <w:rsid w:val="0015390B"/>
    <w:rsid w:val="00155D5A"/>
    <w:rsid w:val="001571A4"/>
    <w:rsid w:val="0015720D"/>
    <w:rsid w:val="00161E4B"/>
    <w:rsid w:val="00165545"/>
    <w:rsid w:val="00170367"/>
    <w:rsid w:val="00170AAF"/>
    <w:rsid w:val="0017121A"/>
    <w:rsid w:val="0017349B"/>
    <w:rsid w:val="0017554F"/>
    <w:rsid w:val="0018051E"/>
    <w:rsid w:val="00184562"/>
    <w:rsid w:val="00186BED"/>
    <w:rsid w:val="00186CA8"/>
    <w:rsid w:val="00187136"/>
    <w:rsid w:val="00191CDC"/>
    <w:rsid w:val="00192595"/>
    <w:rsid w:val="00193868"/>
    <w:rsid w:val="0019428D"/>
    <w:rsid w:val="0019555F"/>
    <w:rsid w:val="0019743C"/>
    <w:rsid w:val="00197949"/>
    <w:rsid w:val="001A0096"/>
    <w:rsid w:val="001A58E3"/>
    <w:rsid w:val="001A5FD0"/>
    <w:rsid w:val="001B5EDB"/>
    <w:rsid w:val="001C588F"/>
    <w:rsid w:val="001D3C40"/>
    <w:rsid w:val="001D66A0"/>
    <w:rsid w:val="001E0282"/>
    <w:rsid w:val="001E7FB5"/>
    <w:rsid w:val="001F0645"/>
    <w:rsid w:val="001F2027"/>
    <w:rsid w:val="001F212F"/>
    <w:rsid w:val="001F64E8"/>
    <w:rsid w:val="001F729C"/>
    <w:rsid w:val="001F7BA5"/>
    <w:rsid w:val="00200383"/>
    <w:rsid w:val="00201919"/>
    <w:rsid w:val="00201B67"/>
    <w:rsid w:val="002235EF"/>
    <w:rsid w:val="00226412"/>
    <w:rsid w:val="00226BDE"/>
    <w:rsid w:val="00226C85"/>
    <w:rsid w:val="00232A96"/>
    <w:rsid w:val="00243887"/>
    <w:rsid w:val="002439E7"/>
    <w:rsid w:val="00251E83"/>
    <w:rsid w:val="00252057"/>
    <w:rsid w:val="00252880"/>
    <w:rsid w:val="00261354"/>
    <w:rsid w:val="002641C8"/>
    <w:rsid w:val="00270070"/>
    <w:rsid w:val="0027158C"/>
    <w:rsid w:val="00274EB6"/>
    <w:rsid w:val="002776B8"/>
    <w:rsid w:val="00281CD4"/>
    <w:rsid w:val="00284CD1"/>
    <w:rsid w:val="00285C0D"/>
    <w:rsid w:val="00286048"/>
    <w:rsid w:val="002863C5"/>
    <w:rsid w:val="0028669C"/>
    <w:rsid w:val="002878C6"/>
    <w:rsid w:val="00291200"/>
    <w:rsid w:val="00291DFE"/>
    <w:rsid w:val="00294460"/>
    <w:rsid w:val="002A20F2"/>
    <w:rsid w:val="002A4732"/>
    <w:rsid w:val="002A59D1"/>
    <w:rsid w:val="002B081F"/>
    <w:rsid w:val="002B271A"/>
    <w:rsid w:val="002B7043"/>
    <w:rsid w:val="002C6D84"/>
    <w:rsid w:val="002D0EB5"/>
    <w:rsid w:val="002D377A"/>
    <w:rsid w:val="002D3CDD"/>
    <w:rsid w:val="002D5B57"/>
    <w:rsid w:val="002E3396"/>
    <w:rsid w:val="002E68C2"/>
    <w:rsid w:val="002E6D17"/>
    <w:rsid w:val="002E71DE"/>
    <w:rsid w:val="002F21BE"/>
    <w:rsid w:val="003011AD"/>
    <w:rsid w:val="003032A8"/>
    <w:rsid w:val="00305A42"/>
    <w:rsid w:val="003076FF"/>
    <w:rsid w:val="00307752"/>
    <w:rsid w:val="003102C4"/>
    <w:rsid w:val="003137BF"/>
    <w:rsid w:val="003172A8"/>
    <w:rsid w:val="00321882"/>
    <w:rsid w:val="0032283E"/>
    <w:rsid w:val="00324874"/>
    <w:rsid w:val="00325749"/>
    <w:rsid w:val="00325D96"/>
    <w:rsid w:val="00327CFF"/>
    <w:rsid w:val="00331734"/>
    <w:rsid w:val="00333B3F"/>
    <w:rsid w:val="00336C23"/>
    <w:rsid w:val="00342055"/>
    <w:rsid w:val="00345E23"/>
    <w:rsid w:val="0034693B"/>
    <w:rsid w:val="003545A8"/>
    <w:rsid w:val="00360165"/>
    <w:rsid w:val="0036469E"/>
    <w:rsid w:val="0036599E"/>
    <w:rsid w:val="00365E86"/>
    <w:rsid w:val="003676EF"/>
    <w:rsid w:val="00373C1E"/>
    <w:rsid w:val="00375072"/>
    <w:rsid w:val="00375DF2"/>
    <w:rsid w:val="003909F6"/>
    <w:rsid w:val="00394030"/>
    <w:rsid w:val="00396984"/>
    <w:rsid w:val="0039752E"/>
    <w:rsid w:val="003A0C08"/>
    <w:rsid w:val="003A236B"/>
    <w:rsid w:val="003A4829"/>
    <w:rsid w:val="003B0EB7"/>
    <w:rsid w:val="003B52CD"/>
    <w:rsid w:val="003C3BC5"/>
    <w:rsid w:val="003C3ED5"/>
    <w:rsid w:val="003C43FC"/>
    <w:rsid w:val="003D0AE8"/>
    <w:rsid w:val="003D42A6"/>
    <w:rsid w:val="003E60B3"/>
    <w:rsid w:val="003F07BF"/>
    <w:rsid w:val="004029C2"/>
    <w:rsid w:val="0040398A"/>
    <w:rsid w:val="00410D41"/>
    <w:rsid w:val="004200AF"/>
    <w:rsid w:val="004217F2"/>
    <w:rsid w:val="00423214"/>
    <w:rsid w:val="00435914"/>
    <w:rsid w:val="004455EF"/>
    <w:rsid w:val="0045155B"/>
    <w:rsid w:val="0045184B"/>
    <w:rsid w:val="004519EF"/>
    <w:rsid w:val="004520DC"/>
    <w:rsid w:val="00456BD7"/>
    <w:rsid w:val="00457EE2"/>
    <w:rsid w:val="00463CD9"/>
    <w:rsid w:val="0046426D"/>
    <w:rsid w:val="004652A4"/>
    <w:rsid w:val="00470255"/>
    <w:rsid w:val="00471E08"/>
    <w:rsid w:val="00472004"/>
    <w:rsid w:val="00472089"/>
    <w:rsid w:val="0047408F"/>
    <w:rsid w:val="004767BF"/>
    <w:rsid w:val="0048054D"/>
    <w:rsid w:val="00480E7C"/>
    <w:rsid w:val="00482F68"/>
    <w:rsid w:val="00484EEF"/>
    <w:rsid w:val="0049152C"/>
    <w:rsid w:val="004A0D7A"/>
    <w:rsid w:val="004A185C"/>
    <w:rsid w:val="004A38C5"/>
    <w:rsid w:val="004A63FD"/>
    <w:rsid w:val="004A6F59"/>
    <w:rsid w:val="004B2342"/>
    <w:rsid w:val="004B708E"/>
    <w:rsid w:val="004C19A3"/>
    <w:rsid w:val="004C1EE3"/>
    <w:rsid w:val="004D4411"/>
    <w:rsid w:val="004D7ED4"/>
    <w:rsid w:val="004E1FBA"/>
    <w:rsid w:val="004E37F1"/>
    <w:rsid w:val="004F1B1A"/>
    <w:rsid w:val="004F4F0D"/>
    <w:rsid w:val="004F7219"/>
    <w:rsid w:val="00502279"/>
    <w:rsid w:val="00503131"/>
    <w:rsid w:val="00503670"/>
    <w:rsid w:val="00503C63"/>
    <w:rsid w:val="0050656B"/>
    <w:rsid w:val="00511250"/>
    <w:rsid w:val="005130BD"/>
    <w:rsid w:val="005163D2"/>
    <w:rsid w:val="00523B7E"/>
    <w:rsid w:val="00524742"/>
    <w:rsid w:val="00530728"/>
    <w:rsid w:val="00534075"/>
    <w:rsid w:val="0054294A"/>
    <w:rsid w:val="0054718D"/>
    <w:rsid w:val="00550941"/>
    <w:rsid w:val="00551EAB"/>
    <w:rsid w:val="00552BEC"/>
    <w:rsid w:val="005541F8"/>
    <w:rsid w:val="00554F35"/>
    <w:rsid w:val="00555DD9"/>
    <w:rsid w:val="00556258"/>
    <w:rsid w:val="00561AD9"/>
    <w:rsid w:val="005623C5"/>
    <w:rsid w:val="0056313C"/>
    <w:rsid w:val="0056337D"/>
    <w:rsid w:val="005654A6"/>
    <w:rsid w:val="00567BE0"/>
    <w:rsid w:val="00570F96"/>
    <w:rsid w:val="0057284A"/>
    <w:rsid w:val="00574D4F"/>
    <w:rsid w:val="00577FF9"/>
    <w:rsid w:val="0058051C"/>
    <w:rsid w:val="00581980"/>
    <w:rsid w:val="005828E9"/>
    <w:rsid w:val="00586C7C"/>
    <w:rsid w:val="00597B1E"/>
    <w:rsid w:val="005A212D"/>
    <w:rsid w:val="005A5F51"/>
    <w:rsid w:val="005B0F97"/>
    <w:rsid w:val="005B1CE8"/>
    <w:rsid w:val="005C255F"/>
    <w:rsid w:val="005C6996"/>
    <w:rsid w:val="005C77FB"/>
    <w:rsid w:val="005D08BA"/>
    <w:rsid w:val="005D1B9B"/>
    <w:rsid w:val="005D3707"/>
    <w:rsid w:val="005D6DAC"/>
    <w:rsid w:val="00600454"/>
    <w:rsid w:val="00605154"/>
    <w:rsid w:val="00611703"/>
    <w:rsid w:val="006205A5"/>
    <w:rsid w:val="00624569"/>
    <w:rsid w:val="00624A78"/>
    <w:rsid w:val="0062564E"/>
    <w:rsid w:val="00630B77"/>
    <w:rsid w:val="00632C4D"/>
    <w:rsid w:val="006419C5"/>
    <w:rsid w:val="00641F41"/>
    <w:rsid w:val="0064334F"/>
    <w:rsid w:val="0064593E"/>
    <w:rsid w:val="00651614"/>
    <w:rsid w:val="006534A9"/>
    <w:rsid w:val="006542EF"/>
    <w:rsid w:val="00654FE0"/>
    <w:rsid w:val="0065500C"/>
    <w:rsid w:val="00655720"/>
    <w:rsid w:val="006568FC"/>
    <w:rsid w:val="006626B6"/>
    <w:rsid w:val="006662D8"/>
    <w:rsid w:val="006663F9"/>
    <w:rsid w:val="006708FF"/>
    <w:rsid w:val="0067148A"/>
    <w:rsid w:val="006715A8"/>
    <w:rsid w:val="00671E66"/>
    <w:rsid w:val="0067485C"/>
    <w:rsid w:val="00691715"/>
    <w:rsid w:val="0069392C"/>
    <w:rsid w:val="00694A4D"/>
    <w:rsid w:val="00695BC3"/>
    <w:rsid w:val="0069685E"/>
    <w:rsid w:val="00696ACA"/>
    <w:rsid w:val="006A09A2"/>
    <w:rsid w:val="006A3E9C"/>
    <w:rsid w:val="006A65B5"/>
    <w:rsid w:val="006A6851"/>
    <w:rsid w:val="006B018E"/>
    <w:rsid w:val="006B059A"/>
    <w:rsid w:val="006B0624"/>
    <w:rsid w:val="006B1231"/>
    <w:rsid w:val="006B1537"/>
    <w:rsid w:val="006B4ECB"/>
    <w:rsid w:val="006B6129"/>
    <w:rsid w:val="006C007F"/>
    <w:rsid w:val="006C0FE4"/>
    <w:rsid w:val="006C3E91"/>
    <w:rsid w:val="006C4C16"/>
    <w:rsid w:val="006C6131"/>
    <w:rsid w:val="006C6753"/>
    <w:rsid w:val="006D1B3D"/>
    <w:rsid w:val="006E0311"/>
    <w:rsid w:val="006E29E3"/>
    <w:rsid w:val="006E7ED9"/>
    <w:rsid w:val="006F1C0D"/>
    <w:rsid w:val="006F6596"/>
    <w:rsid w:val="0070184A"/>
    <w:rsid w:val="00703C25"/>
    <w:rsid w:val="0071084D"/>
    <w:rsid w:val="00710BA8"/>
    <w:rsid w:val="00717B64"/>
    <w:rsid w:val="00717CE9"/>
    <w:rsid w:val="00720FAA"/>
    <w:rsid w:val="00722C1A"/>
    <w:rsid w:val="00722C7D"/>
    <w:rsid w:val="00723450"/>
    <w:rsid w:val="007261CA"/>
    <w:rsid w:val="00736222"/>
    <w:rsid w:val="00737987"/>
    <w:rsid w:val="0074101B"/>
    <w:rsid w:val="007428FE"/>
    <w:rsid w:val="007431E4"/>
    <w:rsid w:val="007460C9"/>
    <w:rsid w:val="00757047"/>
    <w:rsid w:val="007636FF"/>
    <w:rsid w:val="00765484"/>
    <w:rsid w:val="00765EAF"/>
    <w:rsid w:val="00766BB8"/>
    <w:rsid w:val="00767F1B"/>
    <w:rsid w:val="007711B8"/>
    <w:rsid w:val="00771CDE"/>
    <w:rsid w:val="00771EB7"/>
    <w:rsid w:val="00775BF9"/>
    <w:rsid w:val="00777461"/>
    <w:rsid w:val="00781E7B"/>
    <w:rsid w:val="00783712"/>
    <w:rsid w:val="00786734"/>
    <w:rsid w:val="00787F67"/>
    <w:rsid w:val="00790CEB"/>
    <w:rsid w:val="007A283F"/>
    <w:rsid w:val="007A69D4"/>
    <w:rsid w:val="007A71C2"/>
    <w:rsid w:val="007B60A6"/>
    <w:rsid w:val="007B7412"/>
    <w:rsid w:val="007B7B96"/>
    <w:rsid w:val="007C482F"/>
    <w:rsid w:val="007C4CB2"/>
    <w:rsid w:val="007C657D"/>
    <w:rsid w:val="007D557B"/>
    <w:rsid w:val="007D59FC"/>
    <w:rsid w:val="007D5FB8"/>
    <w:rsid w:val="007D7077"/>
    <w:rsid w:val="007D7269"/>
    <w:rsid w:val="007E0506"/>
    <w:rsid w:val="007E2B53"/>
    <w:rsid w:val="007F2448"/>
    <w:rsid w:val="007F2604"/>
    <w:rsid w:val="007F2684"/>
    <w:rsid w:val="007F2C10"/>
    <w:rsid w:val="00805B18"/>
    <w:rsid w:val="00806211"/>
    <w:rsid w:val="0080634E"/>
    <w:rsid w:val="0081014E"/>
    <w:rsid w:val="008178AD"/>
    <w:rsid w:val="00836095"/>
    <w:rsid w:val="00836C64"/>
    <w:rsid w:val="00837290"/>
    <w:rsid w:val="008415BF"/>
    <w:rsid w:val="00841C99"/>
    <w:rsid w:val="00845C1D"/>
    <w:rsid w:val="00853967"/>
    <w:rsid w:val="00857264"/>
    <w:rsid w:val="008606AC"/>
    <w:rsid w:val="008623C1"/>
    <w:rsid w:val="0086272B"/>
    <w:rsid w:val="00863AD8"/>
    <w:rsid w:val="00867EBA"/>
    <w:rsid w:val="0087099D"/>
    <w:rsid w:val="00871D66"/>
    <w:rsid w:val="00873838"/>
    <w:rsid w:val="00873B06"/>
    <w:rsid w:val="00883216"/>
    <w:rsid w:val="00885B19"/>
    <w:rsid w:val="0089399D"/>
    <w:rsid w:val="00895237"/>
    <w:rsid w:val="008966D8"/>
    <w:rsid w:val="00896CA7"/>
    <w:rsid w:val="008A0589"/>
    <w:rsid w:val="008A20B7"/>
    <w:rsid w:val="008A5A27"/>
    <w:rsid w:val="008A5F0A"/>
    <w:rsid w:val="008A7A1B"/>
    <w:rsid w:val="008B2214"/>
    <w:rsid w:val="008B2F58"/>
    <w:rsid w:val="008B3D96"/>
    <w:rsid w:val="008B6992"/>
    <w:rsid w:val="008D025A"/>
    <w:rsid w:val="008D613A"/>
    <w:rsid w:val="008F23FD"/>
    <w:rsid w:val="008F500E"/>
    <w:rsid w:val="008F543F"/>
    <w:rsid w:val="00900720"/>
    <w:rsid w:val="009017F5"/>
    <w:rsid w:val="0090572A"/>
    <w:rsid w:val="00907800"/>
    <w:rsid w:val="00911297"/>
    <w:rsid w:val="00912ECA"/>
    <w:rsid w:val="00912FF5"/>
    <w:rsid w:val="00914B0A"/>
    <w:rsid w:val="009274B3"/>
    <w:rsid w:val="0093208F"/>
    <w:rsid w:val="00933AF7"/>
    <w:rsid w:val="009470AA"/>
    <w:rsid w:val="00952B6C"/>
    <w:rsid w:val="00952E2C"/>
    <w:rsid w:val="0095315A"/>
    <w:rsid w:val="00953229"/>
    <w:rsid w:val="00957ECE"/>
    <w:rsid w:val="00960611"/>
    <w:rsid w:val="00962DA3"/>
    <w:rsid w:val="00965487"/>
    <w:rsid w:val="00965A9F"/>
    <w:rsid w:val="00965D96"/>
    <w:rsid w:val="00973AE8"/>
    <w:rsid w:val="00975B69"/>
    <w:rsid w:val="00985CE3"/>
    <w:rsid w:val="00985F24"/>
    <w:rsid w:val="00987561"/>
    <w:rsid w:val="00992242"/>
    <w:rsid w:val="00994E9A"/>
    <w:rsid w:val="00996D39"/>
    <w:rsid w:val="009A70B9"/>
    <w:rsid w:val="009A729B"/>
    <w:rsid w:val="009B1285"/>
    <w:rsid w:val="009B3530"/>
    <w:rsid w:val="009B38B5"/>
    <w:rsid w:val="009B5586"/>
    <w:rsid w:val="009B5B4B"/>
    <w:rsid w:val="009C5BCE"/>
    <w:rsid w:val="009D1C66"/>
    <w:rsid w:val="009D3189"/>
    <w:rsid w:val="009D3D02"/>
    <w:rsid w:val="009E3F44"/>
    <w:rsid w:val="009E41C8"/>
    <w:rsid w:val="009E4741"/>
    <w:rsid w:val="009F1A46"/>
    <w:rsid w:val="009F2ECD"/>
    <w:rsid w:val="009F7D05"/>
    <w:rsid w:val="00A027D2"/>
    <w:rsid w:val="00A0655B"/>
    <w:rsid w:val="00A0709A"/>
    <w:rsid w:val="00A1013B"/>
    <w:rsid w:val="00A13AAB"/>
    <w:rsid w:val="00A1521C"/>
    <w:rsid w:val="00A15466"/>
    <w:rsid w:val="00A26E8D"/>
    <w:rsid w:val="00A27E6B"/>
    <w:rsid w:val="00A3061F"/>
    <w:rsid w:val="00A313A6"/>
    <w:rsid w:val="00A34617"/>
    <w:rsid w:val="00A34A6C"/>
    <w:rsid w:val="00A36C0F"/>
    <w:rsid w:val="00A435D5"/>
    <w:rsid w:val="00A52A24"/>
    <w:rsid w:val="00A611E3"/>
    <w:rsid w:val="00A669AC"/>
    <w:rsid w:val="00A7121B"/>
    <w:rsid w:val="00A722F8"/>
    <w:rsid w:val="00A74E9F"/>
    <w:rsid w:val="00A7600D"/>
    <w:rsid w:val="00A82060"/>
    <w:rsid w:val="00A84F91"/>
    <w:rsid w:val="00A90F99"/>
    <w:rsid w:val="00A92156"/>
    <w:rsid w:val="00A92AA1"/>
    <w:rsid w:val="00A95245"/>
    <w:rsid w:val="00A97D0F"/>
    <w:rsid w:val="00AA08E5"/>
    <w:rsid w:val="00AA3533"/>
    <w:rsid w:val="00AA4908"/>
    <w:rsid w:val="00AA5AD1"/>
    <w:rsid w:val="00AA6D8A"/>
    <w:rsid w:val="00AB1491"/>
    <w:rsid w:val="00AB289F"/>
    <w:rsid w:val="00AB36BD"/>
    <w:rsid w:val="00AB3C78"/>
    <w:rsid w:val="00AB593C"/>
    <w:rsid w:val="00AB5C97"/>
    <w:rsid w:val="00AB707C"/>
    <w:rsid w:val="00AC1651"/>
    <w:rsid w:val="00AC4184"/>
    <w:rsid w:val="00AD1077"/>
    <w:rsid w:val="00AD6C4F"/>
    <w:rsid w:val="00AE3BD6"/>
    <w:rsid w:val="00AE632D"/>
    <w:rsid w:val="00AF4713"/>
    <w:rsid w:val="00AF610A"/>
    <w:rsid w:val="00AF7038"/>
    <w:rsid w:val="00B13B41"/>
    <w:rsid w:val="00B144C3"/>
    <w:rsid w:val="00B17A00"/>
    <w:rsid w:val="00B2112B"/>
    <w:rsid w:val="00B2343B"/>
    <w:rsid w:val="00B24FB7"/>
    <w:rsid w:val="00B262A3"/>
    <w:rsid w:val="00B30EC2"/>
    <w:rsid w:val="00B34103"/>
    <w:rsid w:val="00B52744"/>
    <w:rsid w:val="00B52FE4"/>
    <w:rsid w:val="00B53EF9"/>
    <w:rsid w:val="00B60328"/>
    <w:rsid w:val="00B62B76"/>
    <w:rsid w:val="00B66194"/>
    <w:rsid w:val="00B71140"/>
    <w:rsid w:val="00B7571A"/>
    <w:rsid w:val="00B80219"/>
    <w:rsid w:val="00B86082"/>
    <w:rsid w:val="00B86290"/>
    <w:rsid w:val="00B92A9A"/>
    <w:rsid w:val="00B95246"/>
    <w:rsid w:val="00B974BE"/>
    <w:rsid w:val="00BA03E7"/>
    <w:rsid w:val="00BA2D24"/>
    <w:rsid w:val="00BC1039"/>
    <w:rsid w:val="00BC3158"/>
    <w:rsid w:val="00BD799C"/>
    <w:rsid w:val="00BD7DDA"/>
    <w:rsid w:val="00BD7FA5"/>
    <w:rsid w:val="00BE0A84"/>
    <w:rsid w:val="00BE77BC"/>
    <w:rsid w:val="00BF3D6B"/>
    <w:rsid w:val="00BF67F7"/>
    <w:rsid w:val="00BF6BBE"/>
    <w:rsid w:val="00BF72F3"/>
    <w:rsid w:val="00BF752B"/>
    <w:rsid w:val="00BF7BC7"/>
    <w:rsid w:val="00C0070A"/>
    <w:rsid w:val="00C00B0C"/>
    <w:rsid w:val="00C0191C"/>
    <w:rsid w:val="00C01D69"/>
    <w:rsid w:val="00C038A9"/>
    <w:rsid w:val="00C067C7"/>
    <w:rsid w:val="00C10D47"/>
    <w:rsid w:val="00C10E2D"/>
    <w:rsid w:val="00C12446"/>
    <w:rsid w:val="00C163CD"/>
    <w:rsid w:val="00C20363"/>
    <w:rsid w:val="00C206AF"/>
    <w:rsid w:val="00C2481F"/>
    <w:rsid w:val="00C27CE5"/>
    <w:rsid w:val="00C27F95"/>
    <w:rsid w:val="00C32919"/>
    <w:rsid w:val="00C33B34"/>
    <w:rsid w:val="00C34048"/>
    <w:rsid w:val="00C3488F"/>
    <w:rsid w:val="00C366A8"/>
    <w:rsid w:val="00C36856"/>
    <w:rsid w:val="00C4564C"/>
    <w:rsid w:val="00C475C5"/>
    <w:rsid w:val="00C56501"/>
    <w:rsid w:val="00C57506"/>
    <w:rsid w:val="00C57A0C"/>
    <w:rsid w:val="00C61E6B"/>
    <w:rsid w:val="00C63205"/>
    <w:rsid w:val="00C662C0"/>
    <w:rsid w:val="00C700EB"/>
    <w:rsid w:val="00C720F9"/>
    <w:rsid w:val="00C72FF9"/>
    <w:rsid w:val="00C756C9"/>
    <w:rsid w:val="00C758FA"/>
    <w:rsid w:val="00C76012"/>
    <w:rsid w:val="00C76886"/>
    <w:rsid w:val="00C84BAF"/>
    <w:rsid w:val="00C84D17"/>
    <w:rsid w:val="00C8646A"/>
    <w:rsid w:val="00C94C0D"/>
    <w:rsid w:val="00CA3761"/>
    <w:rsid w:val="00CA641C"/>
    <w:rsid w:val="00CB0764"/>
    <w:rsid w:val="00CB1487"/>
    <w:rsid w:val="00CC3D74"/>
    <w:rsid w:val="00CD7A9D"/>
    <w:rsid w:val="00CE0E87"/>
    <w:rsid w:val="00CE1BAC"/>
    <w:rsid w:val="00CE1D39"/>
    <w:rsid w:val="00CE288D"/>
    <w:rsid w:val="00CE305D"/>
    <w:rsid w:val="00CE5744"/>
    <w:rsid w:val="00CE5CFB"/>
    <w:rsid w:val="00CE6C69"/>
    <w:rsid w:val="00CF19F5"/>
    <w:rsid w:val="00CF2DA0"/>
    <w:rsid w:val="00CF7177"/>
    <w:rsid w:val="00D03E94"/>
    <w:rsid w:val="00D21C63"/>
    <w:rsid w:val="00D22E3B"/>
    <w:rsid w:val="00D27A04"/>
    <w:rsid w:val="00D348A4"/>
    <w:rsid w:val="00D406DA"/>
    <w:rsid w:val="00D41DF8"/>
    <w:rsid w:val="00D423C8"/>
    <w:rsid w:val="00D45F31"/>
    <w:rsid w:val="00D46F0E"/>
    <w:rsid w:val="00D46F67"/>
    <w:rsid w:val="00D50D64"/>
    <w:rsid w:val="00D51137"/>
    <w:rsid w:val="00D51EE9"/>
    <w:rsid w:val="00D60D5F"/>
    <w:rsid w:val="00D71144"/>
    <w:rsid w:val="00D711D0"/>
    <w:rsid w:val="00D73A58"/>
    <w:rsid w:val="00D77B92"/>
    <w:rsid w:val="00D82F50"/>
    <w:rsid w:val="00D839BC"/>
    <w:rsid w:val="00D84304"/>
    <w:rsid w:val="00D845CE"/>
    <w:rsid w:val="00D84A20"/>
    <w:rsid w:val="00D85FD4"/>
    <w:rsid w:val="00D86C0D"/>
    <w:rsid w:val="00D908D2"/>
    <w:rsid w:val="00D9696C"/>
    <w:rsid w:val="00DA290A"/>
    <w:rsid w:val="00DB0F59"/>
    <w:rsid w:val="00DB1CB9"/>
    <w:rsid w:val="00DB2F7F"/>
    <w:rsid w:val="00DB56D1"/>
    <w:rsid w:val="00DB7384"/>
    <w:rsid w:val="00DC503D"/>
    <w:rsid w:val="00DC7993"/>
    <w:rsid w:val="00DD01BE"/>
    <w:rsid w:val="00DD401D"/>
    <w:rsid w:val="00DD4C50"/>
    <w:rsid w:val="00DD6DD3"/>
    <w:rsid w:val="00DE1AD4"/>
    <w:rsid w:val="00DE40F4"/>
    <w:rsid w:val="00DE481C"/>
    <w:rsid w:val="00DE49A8"/>
    <w:rsid w:val="00DE49EB"/>
    <w:rsid w:val="00DE4C2E"/>
    <w:rsid w:val="00DE5218"/>
    <w:rsid w:val="00DE53B1"/>
    <w:rsid w:val="00DF175D"/>
    <w:rsid w:val="00DF2560"/>
    <w:rsid w:val="00DF3A2F"/>
    <w:rsid w:val="00DF64B0"/>
    <w:rsid w:val="00E00763"/>
    <w:rsid w:val="00E03822"/>
    <w:rsid w:val="00E05308"/>
    <w:rsid w:val="00E068E9"/>
    <w:rsid w:val="00E07F64"/>
    <w:rsid w:val="00E1038C"/>
    <w:rsid w:val="00E11692"/>
    <w:rsid w:val="00E13DD0"/>
    <w:rsid w:val="00E148C4"/>
    <w:rsid w:val="00E16166"/>
    <w:rsid w:val="00E16601"/>
    <w:rsid w:val="00E2206D"/>
    <w:rsid w:val="00E24A60"/>
    <w:rsid w:val="00E3319A"/>
    <w:rsid w:val="00E40366"/>
    <w:rsid w:val="00E40467"/>
    <w:rsid w:val="00E41A85"/>
    <w:rsid w:val="00E43861"/>
    <w:rsid w:val="00E51EA9"/>
    <w:rsid w:val="00E5259B"/>
    <w:rsid w:val="00E609EC"/>
    <w:rsid w:val="00E63E0F"/>
    <w:rsid w:val="00E721D6"/>
    <w:rsid w:val="00E72321"/>
    <w:rsid w:val="00E7356A"/>
    <w:rsid w:val="00E750C5"/>
    <w:rsid w:val="00E7519C"/>
    <w:rsid w:val="00E76AF2"/>
    <w:rsid w:val="00E7785C"/>
    <w:rsid w:val="00E81C65"/>
    <w:rsid w:val="00E83075"/>
    <w:rsid w:val="00E840B9"/>
    <w:rsid w:val="00E849E7"/>
    <w:rsid w:val="00E85DCD"/>
    <w:rsid w:val="00E92508"/>
    <w:rsid w:val="00E9482F"/>
    <w:rsid w:val="00EA0EB6"/>
    <w:rsid w:val="00EA5DF2"/>
    <w:rsid w:val="00EA620A"/>
    <w:rsid w:val="00EA7626"/>
    <w:rsid w:val="00EB25EE"/>
    <w:rsid w:val="00EB2D64"/>
    <w:rsid w:val="00EB6A51"/>
    <w:rsid w:val="00EC232C"/>
    <w:rsid w:val="00EC354B"/>
    <w:rsid w:val="00EC4431"/>
    <w:rsid w:val="00ED1148"/>
    <w:rsid w:val="00ED2C58"/>
    <w:rsid w:val="00ED3100"/>
    <w:rsid w:val="00ED740E"/>
    <w:rsid w:val="00ED7457"/>
    <w:rsid w:val="00EE47BC"/>
    <w:rsid w:val="00EF025A"/>
    <w:rsid w:val="00EF3646"/>
    <w:rsid w:val="00EF733C"/>
    <w:rsid w:val="00F03653"/>
    <w:rsid w:val="00F1067C"/>
    <w:rsid w:val="00F1476D"/>
    <w:rsid w:val="00F15EB4"/>
    <w:rsid w:val="00F16041"/>
    <w:rsid w:val="00F165E8"/>
    <w:rsid w:val="00F239C8"/>
    <w:rsid w:val="00F23D21"/>
    <w:rsid w:val="00F25A3A"/>
    <w:rsid w:val="00F2606B"/>
    <w:rsid w:val="00F41319"/>
    <w:rsid w:val="00F4187F"/>
    <w:rsid w:val="00F44D97"/>
    <w:rsid w:val="00F5272E"/>
    <w:rsid w:val="00F53409"/>
    <w:rsid w:val="00F55875"/>
    <w:rsid w:val="00F5603B"/>
    <w:rsid w:val="00F60A3C"/>
    <w:rsid w:val="00F63228"/>
    <w:rsid w:val="00F6474F"/>
    <w:rsid w:val="00F655B2"/>
    <w:rsid w:val="00F82517"/>
    <w:rsid w:val="00F84293"/>
    <w:rsid w:val="00F869B5"/>
    <w:rsid w:val="00F9255A"/>
    <w:rsid w:val="00F935E0"/>
    <w:rsid w:val="00F93B6C"/>
    <w:rsid w:val="00F94176"/>
    <w:rsid w:val="00F94DEB"/>
    <w:rsid w:val="00F967E1"/>
    <w:rsid w:val="00FA216D"/>
    <w:rsid w:val="00FA23E5"/>
    <w:rsid w:val="00FA6E3F"/>
    <w:rsid w:val="00FB4A42"/>
    <w:rsid w:val="00FB5730"/>
    <w:rsid w:val="00FC3376"/>
    <w:rsid w:val="00FC79C3"/>
    <w:rsid w:val="00FC79FE"/>
    <w:rsid w:val="00FD341A"/>
    <w:rsid w:val="00FD68DC"/>
    <w:rsid w:val="00FD6B49"/>
    <w:rsid w:val="00FE5C62"/>
    <w:rsid w:val="00FE63E9"/>
    <w:rsid w:val="00FE6FA5"/>
    <w:rsid w:val="00FE73D8"/>
    <w:rsid w:val="00FF4EF5"/>
    <w:rsid w:val="00FF55BB"/>
    <w:rsid w:val="00FF6A38"/>
    <w:rsid w:val="00FF6F0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6A0"/>
  </w:style>
  <w:style w:type="paragraph" w:styleId="Heading1">
    <w:name w:val="heading 1"/>
    <w:basedOn w:val="Normal"/>
    <w:next w:val="Normal"/>
    <w:link w:val="Heading1Char"/>
    <w:uiPriority w:val="9"/>
    <w:qFormat/>
    <w:rsid w:val="00FF55BB"/>
    <w:pPr>
      <w:keepNext/>
      <w:keepLines/>
      <w:spacing w:before="480" w:after="0"/>
      <w:outlineLvl w:val="0"/>
    </w:pPr>
    <w:rPr>
      <w:rFonts w:asciiTheme="majorHAnsi" w:eastAsiaTheme="majorEastAsia" w:hAnsiTheme="majorHAnsi" w:cstheme="majorBidi"/>
      <w:b/>
      <w:bCs/>
      <w:color w:val="374C80"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4C2E"/>
    <w:pPr>
      <w:ind w:left="720"/>
      <w:contextualSpacing/>
    </w:pPr>
  </w:style>
  <w:style w:type="paragraph" w:styleId="Header">
    <w:name w:val="header"/>
    <w:basedOn w:val="Normal"/>
    <w:link w:val="HeaderChar"/>
    <w:uiPriority w:val="99"/>
    <w:unhideWhenUsed/>
    <w:rsid w:val="00DB2F7F"/>
    <w:pPr>
      <w:tabs>
        <w:tab w:val="center" w:pos="4536"/>
        <w:tab w:val="right" w:pos="9072"/>
      </w:tabs>
      <w:spacing w:after="0" w:line="240" w:lineRule="auto"/>
    </w:pPr>
  </w:style>
  <w:style w:type="character" w:customStyle="1" w:styleId="HeaderChar">
    <w:name w:val="Header Char"/>
    <w:basedOn w:val="DefaultParagraphFont"/>
    <w:link w:val="Header"/>
    <w:uiPriority w:val="99"/>
    <w:rsid w:val="00DB2F7F"/>
  </w:style>
  <w:style w:type="paragraph" w:styleId="Footer">
    <w:name w:val="footer"/>
    <w:basedOn w:val="Normal"/>
    <w:link w:val="FooterChar"/>
    <w:uiPriority w:val="99"/>
    <w:unhideWhenUsed/>
    <w:rsid w:val="00DB2F7F"/>
    <w:pPr>
      <w:tabs>
        <w:tab w:val="center" w:pos="4536"/>
        <w:tab w:val="right" w:pos="9072"/>
      </w:tabs>
      <w:spacing w:after="0" w:line="240" w:lineRule="auto"/>
    </w:pPr>
  </w:style>
  <w:style w:type="character" w:customStyle="1" w:styleId="FooterChar">
    <w:name w:val="Footer Char"/>
    <w:basedOn w:val="DefaultParagraphFont"/>
    <w:link w:val="Footer"/>
    <w:uiPriority w:val="99"/>
    <w:rsid w:val="00DB2F7F"/>
  </w:style>
  <w:style w:type="table" w:styleId="TableGrid">
    <w:name w:val="Table Grid"/>
    <w:basedOn w:val="TableNormal"/>
    <w:uiPriority w:val="59"/>
    <w:rsid w:val="00DB2F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3-Accent3">
    <w:name w:val="Medium Grid 3 Accent 3"/>
    <w:basedOn w:val="TableNormal"/>
    <w:uiPriority w:val="69"/>
    <w:rsid w:val="00DB2F7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9DF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97FD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97FD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97FD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97FD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3BEE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3BEEA" w:themeFill="accent3" w:themeFillTint="7F"/>
      </w:tcPr>
    </w:tblStylePr>
  </w:style>
  <w:style w:type="paragraph" w:styleId="BodyText">
    <w:name w:val="Body Text"/>
    <w:basedOn w:val="Normal"/>
    <w:link w:val="BodyTextChar"/>
    <w:semiHidden/>
    <w:rsid w:val="003E60B3"/>
    <w:pPr>
      <w:spacing w:after="0" w:line="240" w:lineRule="auto"/>
    </w:pPr>
    <w:rPr>
      <w:rFonts w:ascii="Tahoma" w:eastAsia="Times New Roman" w:hAnsi="Tahoma" w:cs="Times New Roman"/>
      <w:szCs w:val="24"/>
      <w:lang w:val="en-US" w:bidi="en-US"/>
    </w:rPr>
  </w:style>
  <w:style w:type="character" w:customStyle="1" w:styleId="BodyTextChar">
    <w:name w:val="Body Text Char"/>
    <w:basedOn w:val="DefaultParagraphFont"/>
    <w:link w:val="BodyText"/>
    <w:semiHidden/>
    <w:rsid w:val="003E60B3"/>
    <w:rPr>
      <w:rFonts w:ascii="Tahoma" w:eastAsia="Times New Roman" w:hAnsi="Tahoma" w:cs="Times New Roman"/>
      <w:szCs w:val="24"/>
      <w:lang w:val="en-US" w:bidi="en-US"/>
    </w:rPr>
  </w:style>
  <w:style w:type="paragraph" w:styleId="BalloonText">
    <w:name w:val="Balloon Text"/>
    <w:basedOn w:val="Normal"/>
    <w:link w:val="BalloonTextChar"/>
    <w:uiPriority w:val="99"/>
    <w:semiHidden/>
    <w:unhideWhenUsed/>
    <w:rsid w:val="004915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52C"/>
    <w:rPr>
      <w:rFonts w:ascii="Tahoma" w:hAnsi="Tahoma" w:cs="Tahoma"/>
      <w:sz w:val="16"/>
      <w:szCs w:val="16"/>
    </w:rPr>
  </w:style>
  <w:style w:type="character" w:customStyle="1" w:styleId="Heading1Char">
    <w:name w:val="Heading 1 Char"/>
    <w:basedOn w:val="DefaultParagraphFont"/>
    <w:link w:val="Heading1"/>
    <w:uiPriority w:val="9"/>
    <w:rsid w:val="00FF55BB"/>
    <w:rPr>
      <w:rFonts w:asciiTheme="majorHAnsi" w:eastAsiaTheme="majorEastAsia" w:hAnsiTheme="majorHAnsi" w:cstheme="majorBidi"/>
      <w:b/>
      <w:bCs/>
      <w:color w:val="374C80" w:themeColor="accent1" w:themeShade="BF"/>
      <w:sz w:val="28"/>
      <w:szCs w:val="28"/>
    </w:rPr>
  </w:style>
  <w:style w:type="paragraph" w:styleId="NoSpacing">
    <w:name w:val="No Spacing"/>
    <w:uiPriority w:val="1"/>
    <w:qFormat/>
    <w:rsid w:val="006A65B5"/>
    <w:pPr>
      <w:spacing w:after="0" w:line="240" w:lineRule="auto"/>
    </w:pPr>
  </w:style>
  <w:style w:type="table" w:styleId="MediumGrid3-Accent5">
    <w:name w:val="Medium Grid 3 Accent 5"/>
    <w:basedOn w:val="TableNormal"/>
    <w:uiPriority w:val="69"/>
    <w:rsid w:val="0096061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7EB"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AA2A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AA2A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AA2A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AA2A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CD0D6"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CD0D6" w:themeFill="accent5" w:themeFillTint="7F"/>
      </w:tcPr>
    </w:tblStylePr>
  </w:style>
  <w:style w:type="table" w:styleId="LightList-Accent3">
    <w:name w:val="Light List Accent 3"/>
    <w:basedOn w:val="TableNormal"/>
    <w:uiPriority w:val="61"/>
    <w:rsid w:val="00A92156"/>
    <w:pPr>
      <w:spacing w:after="0" w:line="240" w:lineRule="auto"/>
    </w:pPr>
    <w:tblPr>
      <w:tblStyleRowBandSize w:val="1"/>
      <w:tblStyleColBandSize w:val="1"/>
      <w:tblInd w:w="0" w:type="dxa"/>
      <w:tblBorders>
        <w:top w:val="single" w:sz="8" w:space="0" w:color="297FD5" w:themeColor="accent3"/>
        <w:left w:val="single" w:sz="8" w:space="0" w:color="297FD5" w:themeColor="accent3"/>
        <w:bottom w:val="single" w:sz="8" w:space="0" w:color="297FD5" w:themeColor="accent3"/>
        <w:right w:val="single" w:sz="8" w:space="0" w:color="297FD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297FD5" w:themeFill="accent3"/>
      </w:tcPr>
    </w:tblStylePr>
    <w:tblStylePr w:type="lastRow">
      <w:pPr>
        <w:spacing w:before="0" w:after="0" w:line="240" w:lineRule="auto"/>
      </w:pPr>
      <w:rPr>
        <w:b/>
        <w:bCs/>
      </w:rPr>
      <w:tblPr/>
      <w:tcPr>
        <w:tcBorders>
          <w:top w:val="double" w:sz="6" w:space="0" w:color="297FD5" w:themeColor="accent3"/>
          <w:left w:val="single" w:sz="8" w:space="0" w:color="297FD5" w:themeColor="accent3"/>
          <w:bottom w:val="single" w:sz="8" w:space="0" w:color="297FD5" w:themeColor="accent3"/>
          <w:right w:val="single" w:sz="8" w:space="0" w:color="297FD5" w:themeColor="accent3"/>
        </w:tcBorders>
      </w:tcPr>
    </w:tblStylePr>
    <w:tblStylePr w:type="firstCol">
      <w:rPr>
        <w:b/>
        <w:bCs/>
      </w:rPr>
    </w:tblStylePr>
    <w:tblStylePr w:type="lastCol">
      <w:rPr>
        <w:b/>
        <w:bCs/>
      </w:rPr>
    </w:tblStylePr>
    <w:tblStylePr w:type="band1Vert">
      <w:tblPr/>
      <w:tcPr>
        <w:tcBorders>
          <w:top w:val="single" w:sz="8" w:space="0" w:color="297FD5" w:themeColor="accent3"/>
          <w:left w:val="single" w:sz="8" w:space="0" w:color="297FD5" w:themeColor="accent3"/>
          <w:bottom w:val="single" w:sz="8" w:space="0" w:color="297FD5" w:themeColor="accent3"/>
          <w:right w:val="single" w:sz="8" w:space="0" w:color="297FD5" w:themeColor="accent3"/>
        </w:tcBorders>
      </w:tcPr>
    </w:tblStylePr>
    <w:tblStylePr w:type="band1Horz">
      <w:tblPr/>
      <w:tcPr>
        <w:tcBorders>
          <w:top w:val="single" w:sz="8" w:space="0" w:color="297FD5" w:themeColor="accent3"/>
          <w:left w:val="single" w:sz="8" w:space="0" w:color="297FD5" w:themeColor="accent3"/>
          <w:bottom w:val="single" w:sz="8" w:space="0" w:color="297FD5" w:themeColor="accent3"/>
          <w:right w:val="single" w:sz="8" w:space="0" w:color="297FD5" w:themeColor="accent3"/>
        </w:tcBorders>
      </w:tcPr>
    </w:tblStylePr>
  </w:style>
  <w:style w:type="table" w:styleId="LightList-Accent5">
    <w:name w:val="Light List Accent 5"/>
    <w:basedOn w:val="TableNormal"/>
    <w:uiPriority w:val="61"/>
    <w:rsid w:val="00A92156"/>
    <w:pPr>
      <w:spacing w:after="0" w:line="240" w:lineRule="auto"/>
    </w:pPr>
    <w:tblPr>
      <w:tblStyleRowBandSize w:val="1"/>
      <w:tblStyleColBandSize w:val="1"/>
      <w:tblInd w:w="0" w:type="dxa"/>
      <w:tblBorders>
        <w:top w:val="single" w:sz="8" w:space="0" w:color="5AA2AE" w:themeColor="accent5"/>
        <w:left w:val="single" w:sz="8" w:space="0" w:color="5AA2AE" w:themeColor="accent5"/>
        <w:bottom w:val="single" w:sz="8" w:space="0" w:color="5AA2AE" w:themeColor="accent5"/>
        <w:right w:val="single" w:sz="8" w:space="0" w:color="5AA2AE"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AA2AE" w:themeFill="accent5"/>
      </w:tcPr>
    </w:tblStylePr>
    <w:tblStylePr w:type="lastRow">
      <w:pPr>
        <w:spacing w:before="0" w:after="0" w:line="240" w:lineRule="auto"/>
      </w:pPr>
      <w:rPr>
        <w:b/>
        <w:bCs/>
      </w:rPr>
      <w:tblPr/>
      <w:tcPr>
        <w:tcBorders>
          <w:top w:val="double" w:sz="6" w:space="0" w:color="5AA2AE" w:themeColor="accent5"/>
          <w:left w:val="single" w:sz="8" w:space="0" w:color="5AA2AE" w:themeColor="accent5"/>
          <w:bottom w:val="single" w:sz="8" w:space="0" w:color="5AA2AE" w:themeColor="accent5"/>
          <w:right w:val="single" w:sz="8" w:space="0" w:color="5AA2AE" w:themeColor="accent5"/>
        </w:tcBorders>
      </w:tcPr>
    </w:tblStylePr>
    <w:tblStylePr w:type="firstCol">
      <w:rPr>
        <w:b/>
        <w:bCs/>
      </w:rPr>
    </w:tblStylePr>
    <w:tblStylePr w:type="lastCol">
      <w:rPr>
        <w:b/>
        <w:bCs/>
      </w:rPr>
    </w:tblStylePr>
    <w:tblStylePr w:type="band1Vert">
      <w:tblPr/>
      <w:tcPr>
        <w:tcBorders>
          <w:top w:val="single" w:sz="8" w:space="0" w:color="5AA2AE" w:themeColor="accent5"/>
          <w:left w:val="single" w:sz="8" w:space="0" w:color="5AA2AE" w:themeColor="accent5"/>
          <w:bottom w:val="single" w:sz="8" w:space="0" w:color="5AA2AE" w:themeColor="accent5"/>
          <w:right w:val="single" w:sz="8" w:space="0" w:color="5AA2AE" w:themeColor="accent5"/>
        </w:tcBorders>
      </w:tcPr>
    </w:tblStylePr>
    <w:tblStylePr w:type="band1Horz">
      <w:tblPr/>
      <w:tcPr>
        <w:tcBorders>
          <w:top w:val="single" w:sz="8" w:space="0" w:color="5AA2AE" w:themeColor="accent5"/>
          <w:left w:val="single" w:sz="8" w:space="0" w:color="5AA2AE" w:themeColor="accent5"/>
          <w:bottom w:val="single" w:sz="8" w:space="0" w:color="5AA2AE" w:themeColor="accent5"/>
          <w:right w:val="single" w:sz="8" w:space="0" w:color="5AA2AE" w:themeColor="accent5"/>
        </w:tcBorders>
      </w:tcPr>
    </w:tblStylePr>
  </w:style>
  <w:style w:type="table" w:customStyle="1" w:styleId="Tabelamrea4poudarek11">
    <w:name w:val="Tabela – mreža 4 (poudarek 1)1"/>
    <w:basedOn w:val="TableNormal"/>
    <w:uiPriority w:val="49"/>
    <w:rsid w:val="00B60328"/>
    <w:pPr>
      <w:spacing w:after="0" w:line="240" w:lineRule="auto"/>
    </w:pPr>
    <w:tblPr>
      <w:tblStyleRowBandSize w:val="1"/>
      <w:tblStyleColBandSize w:val="1"/>
      <w:tblInd w:w="0" w:type="dxa"/>
      <w:tblBorders>
        <w:top w:val="single" w:sz="4" w:space="0" w:color="90A1CF" w:themeColor="accent1" w:themeTint="99"/>
        <w:left w:val="single" w:sz="4" w:space="0" w:color="90A1CF" w:themeColor="accent1" w:themeTint="99"/>
        <w:bottom w:val="single" w:sz="4" w:space="0" w:color="90A1CF" w:themeColor="accent1" w:themeTint="99"/>
        <w:right w:val="single" w:sz="4" w:space="0" w:color="90A1CF" w:themeColor="accent1" w:themeTint="99"/>
        <w:insideH w:val="single" w:sz="4" w:space="0" w:color="90A1CF" w:themeColor="accent1" w:themeTint="99"/>
        <w:insideV w:val="single" w:sz="4" w:space="0" w:color="90A1CF"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A66AC" w:themeColor="accent1"/>
          <w:left w:val="single" w:sz="4" w:space="0" w:color="4A66AC" w:themeColor="accent1"/>
          <w:bottom w:val="single" w:sz="4" w:space="0" w:color="4A66AC" w:themeColor="accent1"/>
          <w:right w:val="single" w:sz="4" w:space="0" w:color="4A66AC" w:themeColor="accent1"/>
          <w:insideH w:val="nil"/>
          <w:insideV w:val="nil"/>
        </w:tcBorders>
        <w:shd w:val="clear" w:color="auto" w:fill="4A66AC" w:themeFill="accent1"/>
      </w:tcPr>
    </w:tblStylePr>
    <w:tblStylePr w:type="lastRow">
      <w:rPr>
        <w:b/>
        <w:bCs/>
      </w:rPr>
      <w:tblPr/>
      <w:tcPr>
        <w:tcBorders>
          <w:top w:val="double" w:sz="4" w:space="0" w:color="4A66AC" w:themeColor="accent1"/>
        </w:tcBorders>
      </w:tcPr>
    </w:tblStylePr>
    <w:tblStylePr w:type="firstCol">
      <w:rPr>
        <w:b/>
        <w:bCs/>
      </w:rPr>
    </w:tblStylePr>
    <w:tblStylePr w:type="lastCol">
      <w:rPr>
        <w:b/>
        <w:bCs/>
      </w:rPr>
    </w:tblStylePr>
    <w:tblStylePr w:type="band1Vert">
      <w:tblPr/>
      <w:tcPr>
        <w:shd w:val="clear" w:color="auto" w:fill="D9DFEF" w:themeFill="accent1" w:themeFillTint="33"/>
      </w:tcPr>
    </w:tblStylePr>
    <w:tblStylePr w:type="band1Horz">
      <w:tblPr/>
      <w:tcPr>
        <w:shd w:val="clear" w:color="auto" w:fill="D9DFEF" w:themeFill="accent1" w:themeFillTint="33"/>
      </w:tcPr>
    </w:tblStylePr>
  </w:style>
  <w:style w:type="table" w:styleId="MediumGrid3-Accent1">
    <w:name w:val="Medium Grid 3 Accent 1"/>
    <w:basedOn w:val="TableNormal"/>
    <w:uiPriority w:val="69"/>
    <w:rsid w:val="00552BE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1D8E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A66A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A66A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A66A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A66A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2B1D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2B1D7" w:themeFill="accent1" w:themeFillTint="7F"/>
      </w:tcPr>
    </w:tblStylePr>
  </w:style>
  <w:style w:type="table" w:styleId="LightList-Accent1">
    <w:name w:val="Light List Accent 1"/>
    <w:basedOn w:val="TableNormal"/>
    <w:uiPriority w:val="61"/>
    <w:rsid w:val="00552BEC"/>
    <w:pPr>
      <w:spacing w:after="0" w:line="240" w:lineRule="auto"/>
    </w:pPr>
    <w:tblPr>
      <w:tblStyleRowBandSize w:val="1"/>
      <w:tblStyleColBandSize w:val="1"/>
      <w:tblInd w:w="0" w:type="dxa"/>
      <w:tblBorders>
        <w:top w:val="single" w:sz="8" w:space="0" w:color="4A66AC" w:themeColor="accent1"/>
        <w:left w:val="single" w:sz="8" w:space="0" w:color="4A66AC" w:themeColor="accent1"/>
        <w:bottom w:val="single" w:sz="8" w:space="0" w:color="4A66AC" w:themeColor="accent1"/>
        <w:right w:val="single" w:sz="8" w:space="0" w:color="4A66AC"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A66AC" w:themeFill="accent1"/>
      </w:tcPr>
    </w:tblStylePr>
    <w:tblStylePr w:type="lastRow">
      <w:pPr>
        <w:spacing w:before="0" w:after="0" w:line="240" w:lineRule="auto"/>
      </w:pPr>
      <w:rPr>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tcBorders>
      </w:tcPr>
    </w:tblStylePr>
    <w:tblStylePr w:type="firstCol">
      <w:rPr>
        <w:b/>
        <w:bCs/>
      </w:rPr>
    </w:tblStylePr>
    <w:tblStylePr w:type="lastCol">
      <w:rPr>
        <w:b/>
        <w:bCs/>
      </w:r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style>
  <w:style w:type="table" w:customStyle="1" w:styleId="GridTable4-Accent11">
    <w:name w:val="Grid Table 4 - Accent 11"/>
    <w:basedOn w:val="TableNormal"/>
    <w:uiPriority w:val="49"/>
    <w:rsid w:val="002C6D84"/>
    <w:pPr>
      <w:spacing w:after="0" w:line="240" w:lineRule="auto"/>
    </w:pPr>
    <w:tblPr>
      <w:tblStyleRowBandSize w:val="1"/>
      <w:tblStyleColBandSize w:val="1"/>
      <w:tblInd w:w="0" w:type="dxa"/>
      <w:tblBorders>
        <w:top w:val="single" w:sz="4" w:space="0" w:color="90A1CF" w:themeColor="accent1" w:themeTint="99"/>
        <w:left w:val="single" w:sz="4" w:space="0" w:color="90A1CF" w:themeColor="accent1" w:themeTint="99"/>
        <w:bottom w:val="single" w:sz="4" w:space="0" w:color="90A1CF" w:themeColor="accent1" w:themeTint="99"/>
        <w:right w:val="single" w:sz="4" w:space="0" w:color="90A1CF" w:themeColor="accent1" w:themeTint="99"/>
        <w:insideH w:val="single" w:sz="4" w:space="0" w:color="90A1CF" w:themeColor="accent1" w:themeTint="99"/>
        <w:insideV w:val="single" w:sz="4" w:space="0" w:color="90A1CF"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A66AC" w:themeColor="accent1"/>
          <w:left w:val="single" w:sz="4" w:space="0" w:color="4A66AC" w:themeColor="accent1"/>
          <w:bottom w:val="single" w:sz="4" w:space="0" w:color="4A66AC" w:themeColor="accent1"/>
          <w:right w:val="single" w:sz="4" w:space="0" w:color="4A66AC" w:themeColor="accent1"/>
          <w:insideH w:val="nil"/>
          <w:insideV w:val="nil"/>
        </w:tcBorders>
        <w:shd w:val="clear" w:color="auto" w:fill="4A66AC" w:themeFill="accent1"/>
      </w:tcPr>
    </w:tblStylePr>
    <w:tblStylePr w:type="lastRow">
      <w:rPr>
        <w:b/>
        <w:bCs/>
      </w:rPr>
      <w:tblPr/>
      <w:tcPr>
        <w:tcBorders>
          <w:top w:val="double" w:sz="4" w:space="0" w:color="4A66AC" w:themeColor="accent1"/>
        </w:tcBorders>
      </w:tcPr>
    </w:tblStylePr>
    <w:tblStylePr w:type="firstCol">
      <w:rPr>
        <w:b/>
        <w:bCs/>
      </w:rPr>
    </w:tblStylePr>
    <w:tblStylePr w:type="lastCol">
      <w:rPr>
        <w:b/>
        <w:bCs/>
      </w:rPr>
    </w:tblStylePr>
    <w:tblStylePr w:type="band1Vert">
      <w:tblPr/>
      <w:tcPr>
        <w:shd w:val="clear" w:color="auto" w:fill="D9DFEF" w:themeFill="accent1" w:themeFillTint="33"/>
      </w:tcPr>
    </w:tblStylePr>
    <w:tblStylePr w:type="band1Horz">
      <w:tblPr/>
      <w:tcPr>
        <w:shd w:val="clear" w:color="auto" w:fill="D9DFEF" w:themeFill="accent1" w:themeFillTint="33"/>
      </w:tcPr>
    </w:tblStylePr>
  </w:style>
</w:styles>
</file>

<file path=word/webSettings.xml><?xml version="1.0" encoding="utf-8"?>
<w:webSettings xmlns:r="http://schemas.openxmlformats.org/officeDocument/2006/relationships" xmlns:w="http://schemas.openxmlformats.org/wordprocessingml/2006/main">
  <w:divs>
    <w:div w:id="193466135">
      <w:bodyDiv w:val="1"/>
      <w:marLeft w:val="0"/>
      <w:marRight w:val="0"/>
      <w:marTop w:val="0"/>
      <w:marBottom w:val="0"/>
      <w:divBdr>
        <w:top w:val="none" w:sz="0" w:space="0" w:color="auto"/>
        <w:left w:val="none" w:sz="0" w:space="0" w:color="auto"/>
        <w:bottom w:val="none" w:sz="0" w:space="0" w:color="auto"/>
        <w:right w:val="none" w:sz="0" w:space="0" w:color="auto"/>
      </w:divBdr>
    </w:div>
    <w:div w:id="101734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C:\Users\vesna_galvani\Desktop\CTD\CTD%20IZ\Statistika%20za%20specifikacije%20AS.xlsx" TargetMode="External"/></Relationships>
</file>

<file path=word/charts/_rels/chart2.xml.rels><?xml version="1.0" encoding="UTF-8" standalone="yes"?>
<Relationships xmlns="http://schemas.openxmlformats.org/package/2006/relationships"><Relationship Id="rId3" Type="http://schemas.microsoft.com/office/2011/relationships/chartStyle" Target="style2.xml"/><Relationship Id="rId2" Type="http://schemas.microsoft.com/office/2011/relationships/chartColorStyle" Target="colors2.xml"/><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sl-SI"/>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l-SI"/>
              <a:t>Dnevno število preiskav</a:t>
            </a:r>
            <a:r>
              <a:rPr lang="sl-SI" baseline="0"/>
              <a:t> v mesecu marcu 2022</a:t>
            </a:r>
            <a:endParaRPr lang="sl-SI"/>
          </a:p>
        </c:rich>
      </c:tx>
      <c:spPr>
        <a:noFill/>
        <a:ln>
          <a:noFill/>
        </a:ln>
        <a:effectLst/>
      </c:spPr>
    </c:title>
    <c:plotArea>
      <c:layout>
        <c:manualLayout>
          <c:layoutTarget val="inner"/>
          <c:xMode val="edge"/>
          <c:yMode val="edge"/>
          <c:x val="5.6956570273445306E-2"/>
          <c:y val="0.14030641195384908"/>
          <c:w val="0.92375516663464619"/>
          <c:h val="0.77193770487408575"/>
        </c:manualLayout>
      </c:layout>
      <c:lineChart>
        <c:grouping val="standard"/>
        <c:ser>
          <c:idx val="0"/>
          <c:order val="0"/>
          <c:spPr>
            <a:ln w="28575" cap="rnd">
              <a:solidFill>
                <a:srgbClr val="FF0000"/>
              </a:solidFill>
              <a:round/>
            </a:ln>
            <a:effectLst/>
          </c:spPr>
          <c:marker>
            <c:symbol val="none"/>
          </c:marker>
          <c:cat>
            <c:strRef>
              <c:f>Sheet1!$F$49:$AJ$49</c:f>
              <c:strCache>
                <c:ptCount val="31"/>
                <c:pt idx="0">
                  <c:v>d</c:v>
                </c:pt>
                <c:pt idx="1">
                  <c:v>d</c:v>
                </c:pt>
                <c:pt idx="2">
                  <c:v>d</c:v>
                </c:pt>
                <c:pt idx="3">
                  <c:v>d</c:v>
                </c:pt>
                <c:pt idx="4">
                  <c:v>v</c:v>
                </c:pt>
                <c:pt idx="5">
                  <c:v>v</c:v>
                </c:pt>
                <c:pt idx="6">
                  <c:v>d</c:v>
                </c:pt>
                <c:pt idx="7">
                  <c:v>d</c:v>
                </c:pt>
                <c:pt idx="8">
                  <c:v>d</c:v>
                </c:pt>
                <c:pt idx="9">
                  <c:v>d</c:v>
                </c:pt>
                <c:pt idx="10">
                  <c:v>d</c:v>
                </c:pt>
                <c:pt idx="11">
                  <c:v>v</c:v>
                </c:pt>
                <c:pt idx="12">
                  <c:v>v</c:v>
                </c:pt>
                <c:pt idx="13">
                  <c:v>d</c:v>
                </c:pt>
                <c:pt idx="14">
                  <c:v>d</c:v>
                </c:pt>
                <c:pt idx="15">
                  <c:v>d</c:v>
                </c:pt>
                <c:pt idx="16">
                  <c:v>d</c:v>
                </c:pt>
                <c:pt idx="17">
                  <c:v>d</c:v>
                </c:pt>
                <c:pt idx="18">
                  <c:v>v</c:v>
                </c:pt>
                <c:pt idx="19">
                  <c:v>v</c:v>
                </c:pt>
                <c:pt idx="20">
                  <c:v>d</c:v>
                </c:pt>
                <c:pt idx="21">
                  <c:v>d</c:v>
                </c:pt>
                <c:pt idx="22">
                  <c:v>d</c:v>
                </c:pt>
                <c:pt idx="23">
                  <c:v>d</c:v>
                </c:pt>
                <c:pt idx="24">
                  <c:v>d</c:v>
                </c:pt>
                <c:pt idx="25">
                  <c:v>v</c:v>
                </c:pt>
                <c:pt idx="26">
                  <c:v>v</c:v>
                </c:pt>
                <c:pt idx="27">
                  <c:v>d</c:v>
                </c:pt>
                <c:pt idx="28">
                  <c:v>d</c:v>
                </c:pt>
                <c:pt idx="29">
                  <c:v>d</c:v>
                </c:pt>
                <c:pt idx="30">
                  <c:v>d</c:v>
                </c:pt>
              </c:strCache>
            </c:strRef>
          </c:cat>
          <c:val>
            <c:numRef>
              <c:f>Sheet1!$F$50:$AJ$50</c:f>
              <c:numCache>
                <c:formatCode>General</c:formatCode>
                <c:ptCount val="31"/>
                <c:pt idx="0">
                  <c:v>144</c:v>
                </c:pt>
                <c:pt idx="1">
                  <c:v>169</c:v>
                </c:pt>
                <c:pt idx="2">
                  <c:v>166</c:v>
                </c:pt>
                <c:pt idx="3">
                  <c:v>182</c:v>
                </c:pt>
                <c:pt idx="4">
                  <c:v>60</c:v>
                </c:pt>
                <c:pt idx="5">
                  <c:v>84</c:v>
                </c:pt>
                <c:pt idx="6">
                  <c:v>132</c:v>
                </c:pt>
                <c:pt idx="7">
                  <c:v>158</c:v>
                </c:pt>
                <c:pt idx="8">
                  <c:v>190</c:v>
                </c:pt>
                <c:pt idx="9">
                  <c:v>197</c:v>
                </c:pt>
                <c:pt idx="10">
                  <c:v>145</c:v>
                </c:pt>
                <c:pt idx="11">
                  <c:v>38</c:v>
                </c:pt>
                <c:pt idx="12">
                  <c:v>99</c:v>
                </c:pt>
                <c:pt idx="13">
                  <c:v>180</c:v>
                </c:pt>
                <c:pt idx="14">
                  <c:v>166</c:v>
                </c:pt>
                <c:pt idx="15">
                  <c:v>165</c:v>
                </c:pt>
                <c:pt idx="16">
                  <c:v>194</c:v>
                </c:pt>
                <c:pt idx="17">
                  <c:v>177</c:v>
                </c:pt>
                <c:pt idx="18">
                  <c:v>82</c:v>
                </c:pt>
                <c:pt idx="19">
                  <c:v>124</c:v>
                </c:pt>
                <c:pt idx="20">
                  <c:v>152</c:v>
                </c:pt>
                <c:pt idx="21">
                  <c:v>165</c:v>
                </c:pt>
                <c:pt idx="22">
                  <c:v>198</c:v>
                </c:pt>
                <c:pt idx="23">
                  <c:v>199</c:v>
                </c:pt>
                <c:pt idx="24">
                  <c:v>203</c:v>
                </c:pt>
                <c:pt idx="25">
                  <c:v>48</c:v>
                </c:pt>
                <c:pt idx="26">
                  <c:v>54</c:v>
                </c:pt>
                <c:pt idx="27">
                  <c:v>175</c:v>
                </c:pt>
                <c:pt idx="28">
                  <c:v>125</c:v>
                </c:pt>
                <c:pt idx="29">
                  <c:v>192</c:v>
                </c:pt>
                <c:pt idx="30">
                  <c:v>153</c:v>
                </c:pt>
              </c:numCache>
            </c:numRef>
          </c:val>
        </c:ser>
        <c:dLbls/>
        <c:marker val="1"/>
        <c:axId val="344092672"/>
        <c:axId val="344094208"/>
      </c:lineChart>
      <c:catAx>
        <c:axId val="34409267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l-SI"/>
          </a:p>
        </c:txPr>
        <c:crossAx val="344094208"/>
        <c:crosses val="autoZero"/>
        <c:auto val="1"/>
        <c:lblAlgn val="ctr"/>
        <c:lblOffset val="100"/>
      </c:catAx>
      <c:valAx>
        <c:axId val="344094208"/>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l-SI"/>
          </a:p>
        </c:txPr>
        <c:crossAx val="344092672"/>
        <c:crosses val="autoZero"/>
        <c:crossBetween val="between"/>
      </c:valAx>
      <c:spPr>
        <a:noFill/>
        <a:ln>
          <a:noFill/>
        </a:ln>
        <a:effectLst/>
      </c:spPr>
    </c:plotArea>
    <c:plotVisOnly val="1"/>
    <c:dispBlanksAs val="gap"/>
  </c:chart>
  <c:spPr>
    <a:solidFill>
      <a:schemeClr val="bg1"/>
    </a:solidFill>
    <a:ln w="9525" cap="flat" cmpd="sng" algn="ctr">
      <a:solidFill>
        <a:schemeClr val="tx1"/>
      </a:solidFill>
      <a:round/>
    </a:ln>
    <a:effectLst/>
  </c:spPr>
  <c:txPr>
    <a:bodyPr/>
    <a:lstStyle/>
    <a:p>
      <a:pPr>
        <a:defRPr/>
      </a:pPr>
      <a:endParaRPr lang="sl-SI"/>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sl-SI"/>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sl-SI"/>
              <a:t>Razporeditev dela glede na čas opravljene storitve za mesec </a:t>
            </a:r>
          </a:p>
          <a:p>
            <a:pPr>
              <a:defRPr sz="1600" b="1" i="0" u="none" strike="noStrike" kern="1200" cap="all" baseline="0">
                <a:solidFill>
                  <a:schemeClr val="tx1">
                    <a:lumMod val="65000"/>
                    <a:lumOff val="35000"/>
                  </a:schemeClr>
                </a:solidFill>
                <a:latin typeface="+mn-lt"/>
                <a:ea typeface="+mn-ea"/>
                <a:cs typeface="+mn-cs"/>
              </a:defRPr>
            </a:pPr>
            <a:r>
              <a:rPr lang="sl-SI"/>
              <a:t>marec 2022</a:t>
            </a:r>
          </a:p>
        </c:rich>
      </c:tx>
      <c:layout>
        <c:manualLayout>
          <c:xMode val="edge"/>
          <c:yMode val="edge"/>
          <c:x val="0.15225952684516222"/>
          <c:y val="4.5627376425855508E-2"/>
        </c:manualLayout>
      </c:layout>
      <c:spPr>
        <a:noFill/>
        <a:ln>
          <a:noFill/>
        </a:ln>
        <a:effectLst/>
      </c:spPr>
    </c:title>
    <c:plotArea>
      <c:layout/>
      <c:pieChart>
        <c:varyColors val="1"/>
        <c:ser>
          <c:idx val="0"/>
          <c:order val="0"/>
          <c:dPt>
            <c:idx val="0"/>
            <c:spPr>
              <a:solidFill>
                <a:schemeClr val="accent1"/>
              </a:solidFill>
              <a:ln>
                <a:noFill/>
              </a:ln>
              <a:effectLst>
                <a:outerShdw blurRad="63500" sx="102000" sy="102000" algn="ctr" rotWithShape="0">
                  <a:prstClr val="black">
                    <a:alpha val="20000"/>
                  </a:prstClr>
                </a:outerShdw>
              </a:effectLst>
            </c:spPr>
          </c:dPt>
          <c:dPt>
            <c:idx val="1"/>
            <c:spPr>
              <a:solidFill>
                <a:schemeClr val="accent2"/>
              </a:solidFill>
              <a:ln>
                <a:noFill/>
              </a:ln>
              <a:effectLst>
                <a:outerShdw blurRad="63500" sx="102000" sy="102000" algn="ctr" rotWithShape="0">
                  <a:prstClr val="black">
                    <a:alpha val="20000"/>
                  </a:prstClr>
                </a:outerShdw>
              </a:effectLst>
            </c:spPr>
          </c:dPt>
          <c:dLbls>
            <c:dLbl>
              <c:idx val="0"/>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03AA9F68-F34F-40A7-88E3-E44E95FAE47E}" type="CATEGORYNAME">
                      <a:rPr lang="en-US"/>
                      <a:pPr>
                        <a:defRPr sz="1000" b="1" i="0" u="none" strike="noStrike" kern="1200" spc="0" baseline="0">
                          <a:solidFill>
                            <a:schemeClr val="accent1"/>
                          </a:solidFill>
                          <a:latin typeface="+mn-lt"/>
                          <a:ea typeface="+mn-ea"/>
                          <a:cs typeface="+mn-cs"/>
                        </a:defRPr>
                      </a:pPr>
                      <a:t>[CATEGORY NAME]</a:t>
                    </a:fld>
                    <a:r>
                      <a:rPr lang="en-US" baseline="0"/>
                      <a:t>; </a:t>
                    </a:r>
                    <a:fld id="{E7AC1F27-3FD1-4E1C-B200-885E63143057}" type="VALUE">
                      <a:rPr lang="en-US" baseline="0"/>
                      <a:pPr>
                        <a:defRPr sz="1000" b="1" i="0" u="none" strike="noStrike" kern="1200" spc="0" baseline="0">
                          <a:solidFill>
                            <a:schemeClr val="accent1"/>
                          </a:solidFill>
                          <a:latin typeface="+mn-lt"/>
                          <a:ea typeface="+mn-ea"/>
                          <a:cs typeface="+mn-cs"/>
                        </a:defRPr>
                      </a:pPr>
                      <a:t>[VALUE]</a:t>
                    </a:fld>
                    <a:r>
                      <a:rPr lang="en-US" baseline="0"/>
                      <a:t>; </a:t>
                    </a:r>
                  </a:p>
                </c:rich>
              </c:tx>
              <c:spPr>
                <a:noFill/>
                <a:ln>
                  <a:noFill/>
                </a:ln>
                <a:effectLst/>
              </c:spPr>
              <c:dLblPos val="outEnd"/>
              <c:showVal val="1"/>
              <c:showCatName val="1"/>
              <c:showPercent val="1"/>
              <c:extLst>
                <c:ext xmlns:c15="http://schemas.microsoft.com/office/drawing/2012/chart" uri="{CE6537A1-D6FC-4f65-9D91-7224C49458BB}">
                  <c15:dlblFieldTable/>
                  <c15:showDataLabelsRange val="0"/>
                </c:ext>
              </c:extLst>
            </c:dLbl>
            <c:dLbl>
              <c:idx val="1"/>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0CFA9085-D5BE-4FEE-9C9A-964E088FE0D5}" type="CATEGORYNAME">
                      <a:rPr lang="en-US"/>
                      <a:pPr>
                        <a:defRPr sz="1000" b="1" i="0" u="none" strike="noStrike" kern="1200" spc="0" baseline="0">
                          <a:solidFill>
                            <a:schemeClr val="accent1"/>
                          </a:solidFill>
                          <a:latin typeface="+mn-lt"/>
                          <a:ea typeface="+mn-ea"/>
                          <a:cs typeface="+mn-cs"/>
                        </a:defRPr>
                      </a:pPr>
                      <a:t>[CATEGORY NAME]</a:t>
                    </a:fld>
                    <a:r>
                      <a:rPr lang="en-US" baseline="0"/>
                      <a:t>; </a:t>
                    </a:r>
                    <a:fld id="{938B595C-E294-4521-B1D0-2F5C3D9399FC}" type="VALUE">
                      <a:rPr lang="en-US" baseline="0"/>
                      <a:pPr>
                        <a:defRPr sz="1000" b="1" i="0" u="none" strike="noStrike" kern="1200" spc="0" baseline="0">
                          <a:solidFill>
                            <a:schemeClr val="accent1"/>
                          </a:solidFill>
                          <a:latin typeface="+mn-lt"/>
                          <a:ea typeface="+mn-ea"/>
                          <a:cs typeface="+mn-cs"/>
                        </a:defRPr>
                      </a:pPr>
                      <a:t>[VALUE]</a:t>
                    </a:fld>
                    <a:r>
                      <a:rPr lang="en-US" baseline="0"/>
                      <a:t>; </a:t>
                    </a:r>
                  </a:p>
                </c:rich>
              </c:tx>
              <c:spPr>
                <a:noFill/>
                <a:ln>
                  <a:noFill/>
                </a:ln>
                <a:effectLst/>
              </c:spPr>
              <c:dLblPos val="outEnd"/>
              <c:showVal val="1"/>
              <c:showCatName val="1"/>
              <c:showPercent val="1"/>
              <c:extLst>
                <c:ext xmlns:c15="http://schemas.microsoft.com/office/drawing/2012/chart" uri="{CE6537A1-D6FC-4f65-9D91-7224C49458BB}">
                  <c15:dlblFieldTable/>
                  <c15:showDataLabelsRange val="0"/>
                </c:ext>
              </c:extLst>
            </c:dLbl>
            <c:spPr>
              <a:noFill/>
              <a:ln>
                <a:noFill/>
              </a:ln>
              <a:effectLst/>
            </c:spPr>
            <c:dLblPos val="outEnd"/>
            <c:showVal val="1"/>
            <c:showCatName val="1"/>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Sheet1!$C$5:$D$5</c:f>
              <c:strCache>
                <c:ptCount val="2"/>
                <c:pt idx="0">
                  <c:v>redni delovni čas</c:v>
                </c:pt>
                <c:pt idx="1">
                  <c:v>dežurstvo</c:v>
                </c:pt>
              </c:strCache>
            </c:strRef>
          </c:cat>
          <c:val>
            <c:numRef>
              <c:f>Sheet1!$C$6:$D$6</c:f>
              <c:numCache>
                <c:formatCode>0%</c:formatCode>
                <c:ptCount val="2"/>
                <c:pt idx="0">
                  <c:v>0.67311632142044153</c:v>
                </c:pt>
                <c:pt idx="1">
                  <c:v>0.32688367857955852</c:v>
                </c:pt>
              </c:numCache>
            </c:numRef>
          </c:val>
        </c:ser>
        <c:dLbls>
          <c:showPercent val="1"/>
        </c:dLbls>
        <c:firstSliceAng val="0"/>
      </c:pieChart>
      <c:spPr>
        <a:noFill/>
        <a:ln>
          <a:noFill/>
        </a:ln>
        <a:effectLst/>
      </c:spPr>
    </c:plotArea>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sl-SI"/>
    </a:p>
  </c:txPr>
  <c:externalData r:id="rId1"/>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D4AB8-37BA-4B36-BE3C-57249D20E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2870</Words>
  <Characters>16365</Characters>
  <Application>Microsoft Office Word</Application>
  <DocSecurity>4</DocSecurity>
  <Lines>136</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19197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Snežna Levičnik</dc:creator>
  <cp:lastModifiedBy>manuel_sterlek</cp:lastModifiedBy>
  <cp:revision>2</cp:revision>
  <cp:lastPrinted>2022-07-14T10:34:00Z</cp:lastPrinted>
  <dcterms:created xsi:type="dcterms:W3CDTF">2022-07-14T12:03:00Z</dcterms:created>
  <dcterms:modified xsi:type="dcterms:W3CDTF">2022-07-14T12:03:00Z</dcterms:modified>
</cp:coreProperties>
</file>